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727" w:rsidRPr="004F2AB3" w:rsidRDefault="004F1727" w:rsidP="004F1727">
      <w:pPr>
        <w:spacing w:after="0" w:line="240" w:lineRule="auto"/>
        <w:ind w:firstLine="720"/>
        <w:jc w:val="both"/>
        <w:rPr>
          <w:rFonts w:ascii="Sylfaen" w:eastAsia="Calibri" w:hAnsi="Sylfaen" w:cs="Times New Roman"/>
          <w:sz w:val="24"/>
          <w:szCs w:val="24"/>
          <w:lang w:val="ka-GE"/>
        </w:rPr>
      </w:pPr>
    </w:p>
    <w:p w:rsidR="004F1727" w:rsidRPr="00D80AF8" w:rsidRDefault="004F1727" w:rsidP="006351C4">
      <w:pPr>
        <w:spacing w:after="0" w:line="360" w:lineRule="auto"/>
        <w:ind w:firstLine="720"/>
        <w:jc w:val="center"/>
        <w:rPr>
          <w:rFonts w:ascii="Sylfaen" w:eastAsia="Calibri" w:hAnsi="Sylfaen" w:cs="Times New Roman"/>
          <w:b/>
          <w:sz w:val="24"/>
          <w:szCs w:val="24"/>
          <w:lang w:val="ka-GE"/>
        </w:rPr>
      </w:pPr>
      <w:r w:rsidRPr="00D80AF8">
        <w:rPr>
          <w:rFonts w:ascii="Sylfaen" w:eastAsia="Calibri" w:hAnsi="Sylfaen" w:cs="Times New Roman"/>
          <w:b/>
          <w:sz w:val="24"/>
          <w:szCs w:val="24"/>
          <w:lang w:val="ka-GE"/>
        </w:rPr>
        <w:t>საქართველოს კანონი</w:t>
      </w:r>
    </w:p>
    <w:p w:rsidR="004F1727" w:rsidRPr="002F20F9" w:rsidRDefault="004F1727" w:rsidP="002F20F9">
      <w:pPr>
        <w:spacing w:after="0" w:line="360" w:lineRule="auto"/>
        <w:ind w:firstLine="720"/>
        <w:jc w:val="center"/>
        <w:rPr>
          <w:rFonts w:ascii="Sylfaen" w:eastAsia="Calibri" w:hAnsi="Sylfaen" w:cs="Times New Roman"/>
          <w:b/>
          <w:sz w:val="24"/>
          <w:szCs w:val="24"/>
          <w:lang w:val="ka-GE"/>
        </w:rPr>
      </w:pPr>
      <w:r w:rsidRPr="00D80AF8">
        <w:rPr>
          <w:rFonts w:ascii="Sylfaen" w:eastAsia="Calibri" w:hAnsi="Sylfaen" w:cs="Times New Roman"/>
          <w:b/>
          <w:sz w:val="24"/>
          <w:szCs w:val="24"/>
          <w:lang w:val="ka-GE"/>
        </w:rPr>
        <w:t>„დაგროვებითი პენსიის შესახებ“ საქართველოს კანონში ცვლილების შეტანის თაობაზე</w:t>
      </w:r>
    </w:p>
    <w:p w:rsidR="004F1727" w:rsidRPr="00D80AF8" w:rsidRDefault="004F1727" w:rsidP="004F1727">
      <w:pPr>
        <w:spacing w:after="0" w:line="240" w:lineRule="auto"/>
        <w:ind w:firstLine="720"/>
        <w:jc w:val="both"/>
        <w:rPr>
          <w:rFonts w:ascii="Sylfaen" w:eastAsia="Calibri" w:hAnsi="Sylfaen" w:cs="Times New Roman"/>
          <w:sz w:val="24"/>
          <w:szCs w:val="24"/>
          <w:lang w:val="ka-GE"/>
        </w:rPr>
      </w:pPr>
    </w:p>
    <w:p w:rsidR="004F1727" w:rsidRDefault="004F1727" w:rsidP="004F1727">
      <w:pPr>
        <w:spacing w:after="0" w:line="240" w:lineRule="auto"/>
        <w:ind w:firstLine="720"/>
        <w:jc w:val="both"/>
        <w:rPr>
          <w:rFonts w:ascii="Sylfaen" w:eastAsia="Calibri" w:hAnsi="Sylfaen" w:cs="Times New Roman"/>
          <w:sz w:val="24"/>
          <w:szCs w:val="24"/>
          <w:lang w:val="ka-GE"/>
        </w:rPr>
      </w:pPr>
      <w:r w:rsidRPr="00D80AF8">
        <w:rPr>
          <w:rFonts w:ascii="Sylfaen" w:eastAsia="Calibri" w:hAnsi="Sylfaen" w:cs="Times New Roman"/>
          <w:b/>
          <w:sz w:val="24"/>
          <w:szCs w:val="24"/>
          <w:lang w:val="ka-GE"/>
        </w:rPr>
        <w:t>მუხლი 1.</w:t>
      </w:r>
      <w:r w:rsidRPr="00D80AF8">
        <w:rPr>
          <w:rFonts w:ascii="Sylfaen" w:eastAsia="Calibri" w:hAnsi="Sylfaen" w:cs="Times New Roman"/>
          <w:sz w:val="24"/>
          <w:szCs w:val="24"/>
          <w:lang w:val="ka-GE"/>
        </w:rPr>
        <w:t xml:space="preserve"> „დაგროვებითი პენსიის შესახებ“ საქართველოს </w:t>
      </w:r>
      <w:r>
        <w:rPr>
          <w:rFonts w:ascii="Sylfaen" w:eastAsia="Calibri" w:hAnsi="Sylfaen" w:cs="Times New Roman"/>
          <w:sz w:val="24"/>
          <w:szCs w:val="24"/>
          <w:lang w:val="ka-GE"/>
        </w:rPr>
        <w:t>კანონში</w:t>
      </w:r>
      <w:r w:rsidRPr="00D80AF8">
        <w:rPr>
          <w:rFonts w:ascii="Sylfaen" w:eastAsia="Calibri" w:hAnsi="Sylfaen" w:cs="Times New Roman"/>
          <w:sz w:val="24"/>
          <w:szCs w:val="24"/>
          <w:lang w:val="ka-GE"/>
        </w:rPr>
        <w:t xml:space="preserve"> (საქართველოს საკანონმდებლო მაცნე (</w:t>
      </w:r>
      <w:r w:rsidRPr="00EE14EA">
        <w:rPr>
          <w:rFonts w:ascii="Sylfaen" w:eastAsia="Calibri" w:hAnsi="Sylfaen" w:cs="Times New Roman"/>
          <w:sz w:val="24"/>
          <w:szCs w:val="24"/>
          <w:lang w:val="ka-GE"/>
        </w:rPr>
        <w:t>www.matsne.gov.ge</w:t>
      </w:r>
      <w:r w:rsidRPr="00D80AF8">
        <w:rPr>
          <w:rFonts w:ascii="Sylfaen" w:eastAsia="Calibri" w:hAnsi="Sylfaen" w:cs="Times New Roman"/>
          <w:sz w:val="24"/>
          <w:szCs w:val="24"/>
          <w:lang w:val="ka-GE"/>
        </w:rPr>
        <w:t>)</w:t>
      </w:r>
      <w:r w:rsidRPr="00EE14EA">
        <w:rPr>
          <w:rFonts w:ascii="Sylfaen" w:eastAsia="Calibri" w:hAnsi="Sylfaen" w:cs="Times New Roman"/>
          <w:sz w:val="24"/>
          <w:szCs w:val="24"/>
          <w:lang w:val="ka-GE"/>
        </w:rPr>
        <w:t xml:space="preserve">, </w:t>
      </w:r>
      <w:r w:rsidRPr="00D80AF8">
        <w:rPr>
          <w:rFonts w:ascii="Sylfaen" w:eastAsia="Calibri" w:hAnsi="Sylfaen" w:cs="Times New Roman"/>
          <w:sz w:val="24"/>
          <w:szCs w:val="24"/>
          <w:lang w:val="ka-GE"/>
        </w:rPr>
        <w:t xml:space="preserve">06.08.2018, სარეგისტრაციო კოდი: 280060000.05.001.019066) </w:t>
      </w:r>
      <w:r>
        <w:rPr>
          <w:rFonts w:ascii="Sylfaen" w:eastAsia="Calibri" w:hAnsi="Sylfaen" w:cs="Times New Roman"/>
          <w:sz w:val="24"/>
          <w:szCs w:val="24"/>
          <w:lang w:val="ka-GE"/>
        </w:rPr>
        <w:t>შეტანილ იქნეს შემდეგი ცვლილება:</w:t>
      </w:r>
    </w:p>
    <w:p w:rsidR="004F1727" w:rsidRPr="00D80AF8" w:rsidRDefault="004F1727" w:rsidP="004F1727">
      <w:pPr>
        <w:spacing w:after="0" w:line="240" w:lineRule="auto"/>
        <w:jc w:val="both"/>
        <w:rPr>
          <w:rFonts w:ascii="Sylfaen" w:eastAsia="Calibri" w:hAnsi="Sylfaen" w:cs="Times New Roman"/>
          <w:noProof/>
          <w:sz w:val="24"/>
          <w:szCs w:val="24"/>
          <w:lang w:val="ka-GE"/>
        </w:rPr>
      </w:pPr>
    </w:p>
    <w:p w:rsidR="004F1727" w:rsidRPr="00EE14EA" w:rsidRDefault="004F1727" w:rsidP="004F1727">
      <w:pPr>
        <w:spacing w:after="0" w:line="240" w:lineRule="auto"/>
        <w:ind w:firstLine="720"/>
        <w:jc w:val="both"/>
        <w:rPr>
          <w:rFonts w:ascii="Sylfaen" w:eastAsia="Calibri" w:hAnsi="Sylfaen" w:cs="Times New Roman"/>
          <w:b/>
          <w:sz w:val="24"/>
          <w:szCs w:val="24"/>
          <w:lang w:val="ka-GE"/>
        </w:rPr>
      </w:pPr>
      <w:r w:rsidRPr="00EE14EA">
        <w:rPr>
          <w:rFonts w:ascii="Sylfaen" w:eastAsia="Calibri" w:hAnsi="Sylfaen" w:cs="Times New Roman"/>
          <w:b/>
          <w:sz w:val="24"/>
          <w:szCs w:val="24"/>
          <w:lang w:val="ka-GE"/>
        </w:rPr>
        <w:t>1. 26-ე მუხლის მე-5 პუნქტის შემდეგ დაემატოს შემდეგი შინაარსის 5</w:t>
      </w:r>
      <w:r w:rsidRPr="00EE14EA">
        <w:rPr>
          <w:rFonts w:ascii="Sylfaen" w:eastAsia="Calibri" w:hAnsi="Sylfaen" w:cs="Times New Roman"/>
          <w:b/>
          <w:sz w:val="24"/>
          <w:szCs w:val="24"/>
          <w:vertAlign w:val="superscript"/>
          <w:lang w:val="ka-GE"/>
        </w:rPr>
        <w:t>1</w:t>
      </w:r>
      <w:r w:rsidRPr="00EE14EA">
        <w:rPr>
          <w:rFonts w:ascii="Sylfaen" w:eastAsia="Calibri" w:hAnsi="Sylfaen" w:cs="Times New Roman"/>
          <w:b/>
          <w:sz w:val="24"/>
          <w:szCs w:val="24"/>
          <w:lang w:val="ka-GE"/>
        </w:rPr>
        <w:t xml:space="preserve"> პუნქტი:</w:t>
      </w:r>
    </w:p>
    <w:p w:rsidR="004F1727" w:rsidRDefault="004F1727" w:rsidP="004F1727">
      <w:pPr>
        <w:spacing w:after="0" w:line="240" w:lineRule="auto"/>
        <w:ind w:firstLine="720"/>
        <w:jc w:val="both"/>
        <w:rPr>
          <w:rFonts w:ascii="Sylfaen" w:eastAsia="Calibri" w:hAnsi="Sylfaen" w:cs="Times New Roman"/>
          <w:sz w:val="24"/>
          <w:szCs w:val="24"/>
          <w:lang w:val="ka-GE"/>
        </w:rPr>
      </w:pPr>
    </w:p>
    <w:p w:rsidR="004F1727" w:rsidRPr="00EE14EA" w:rsidRDefault="004F1727" w:rsidP="004F1727">
      <w:pPr>
        <w:spacing w:after="0" w:line="240" w:lineRule="auto"/>
        <w:ind w:firstLine="720"/>
        <w:jc w:val="both"/>
        <w:rPr>
          <w:rFonts w:ascii="Sylfaen" w:eastAsia="Calibri" w:hAnsi="Sylfaen" w:cs="Times New Roman"/>
          <w:sz w:val="24"/>
          <w:szCs w:val="24"/>
          <w:lang w:val="ka-GE"/>
        </w:rPr>
      </w:pPr>
      <w:r>
        <w:rPr>
          <w:rFonts w:ascii="Sylfaen" w:eastAsia="Calibri" w:hAnsi="Sylfaen" w:cs="Times New Roman"/>
          <w:sz w:val="24"/>
          <w:szCs w:val="24"/>
          <w:lang w:val="ka-GE"/>
        </w:rPr>
        <w:t>„5</w:t>
      </w:r>
      <w:r>
        <w:rPr>
          <w:rFonts w:ascii="Sylfaen" w:eastAsia="Calibri" w:hAnsi="Sylfaen" w:cs="Times New Roman"/>
          <w:sz w:val="24"/>
          <w:szCs w:val="24"/>
          <w:vertAlign w:val="superscript"/>
          <w:lang w:val="ka-GE"/>
        </w:rPr>
        <w:t>1</w:t>
      </w:r>
      <w:r>
        <w:rPr>
          <w:rFonts w:ascii="Sylfaen" w:eastAsia="Calibri" w:hAnsi="Sylfaen" w:cs="Times New Roman"/>
          <w:sz w:val="24"/>
          <w:szCs w:val="24"/>
          <w:lang w:val="ka-GE"/>
        </w:rPr>
        <w:t>. სპეციალიზებულ დეპოზიტარს ეკრძალება განახორციელოს დაგროვებით საპენსიო სქემასთან</w:t>
      </w:r>
      <w:r w:rsidR="001E6461">
        <w:rPr>
          <w:rFonts w:ascii="Sylfaen" w:eastAsia="Calibri" w:hAnsi="Sylfaen" w:cs="Times New Roman"/>
          <w:sz w:val="24"/>
          <w:szCs w:val="24"/>
          <w:lang w:val="ka-GE"/>
        </w:rPr>
        <w:t>,</w:t>
      </w:r>
      <w:r>
        <w:rPr>
          <w:rFonts w:ascii="Sylfaen" w:eastAsia="Calibri" w:hAnsi="Sylfaen" w:cs="Times New Roman"/>
          <w:sz w:val="24"/>
          <w:szCs w:val="24"/>
          <w:lang w:val="ka-GE"/>
        </w:rPr>
        <w:t xml:space="preserve"> საპენსიო სააგენტოსთან </w:t>
      </w:r>
      <w:r w:rsidR="001E6461">
        <w:rPr>
          <w:rFonts w:ascii="Sylfaen" w:eastAsia="Calibri" w:hAnsi="Sylfaen" w:cs="Times New Roman"/>
          <w:sz w:val="24"/>
          <w:szCs w:val="24"/>
          <w:lang w:val="ka-GE"/>
        </w:rPr>
        <w:t>ან/და</w:t>
      </w:r>
      <w:r>
        <w:rPr>
          <w:rFonts w:ascii="Sylfaen" w:eastAsia="Calibri" w:hAnsi="Sylfaen" w:cs="Times New Roman"/>
          <w:sz w:val="24"/>
          <w:szCs w:val="24"/>
          <w:lang w:val="ka-GE"/>
        </w:rPr>
        <w:t xml:space="preserve"> აქტივების მმართველ კომპანიასთან მიმართებით იმგვარი ქმედებები, რომლებმაც შეიძლება წარმოქმნას ინტერესთა კონფლიქტი დაგროვებით საპენსიო სქემას, საპენსიო სააგენტოს</w:t>
      </w:r>
      <w:r w:rsidR="001E6461">
        <w:rPr>
          <w:rFonts w:ascii="Sylfaen" w:eastAsia="Calibri" w:hAnsi="Sylfaen" w:cs="Times New Roman"/>
          <w:sz w:val="24"/>
          <w:szCs w:val="24"/>
          <w:lang w:val="ka-GE"/>
        </w:rPr>
        <w:t xml:space="preserve">, </w:t>
      </w:r>
      <w:r>
        <w:rPr>
          <w:rFonts w:ascii="Sylfaen" w:eastAsia="Calibri" w:hAnsi="Sylfaen" w:cs="Times New Roman"/>
          <w:sz w:val="24"/>
          <w:szCs w:val="24"/>
          <w:lang w:val="ka-GE"/>
        </w:rPr>
        <w:t xml:space="preserve">აქტივების მმართველ კომპანიასა და თავად სპეციალიზებულ დეპოზიტარს შორის. ეს წესი არ ვრცელდება, თუკი სპეციალიზებულ დეპოზიტარს ფუნქციურად და იერარქიულად აქვს გამიჯნული დეპოზიტარული მომსახურების გაწევის ფუნქცია პოტენციურად კონფლიქტის წარმომშობი სხვა </w:t>
      </w:r>
      <w:r w:rsidRPr="00EE14EA">
        <w:rPr>
          <w:rFonts w:ascii="Sylfaen" w:eastAsia="Calibri" w:hAnsi="Sylfaen" w:cs="Times New Roman"/>
          <w:sz w:val="24"/>
          <w:szCs w:val="24"/>
          <w:lang w:val="ka-GE"/>
        </w:rPr>
        <w:t>საქმიანობისგან</w:t>
      </w:r>
      <w:r>
        <w:rPr>
          <w:rFonts w:ascii="Sylfaen" w:eastAsia="Calibri" w:hAnsi="Sylfaen" w:cs="Times New Roman"/>
          <w:sz w:val="24"/>
          <w:szCs w:val="24"/>
          <w:lang w:val="ka-GE"/>
        </w:rPr>
        <w:t xml:space="preserve"> და ინტერესთა კონფლიქტი სათანადოდ არის იდენტიფიცირებული, </w:t>
      </w:r>
      <w:r w:rsidRPr="00EE14EA">
        <w:rPr>
          <w:rFonts w:ascii="Sylfaen" w:eastAsia="Calibri" w:hAnsi="Sylfaen" w:cs="Times New Roman"/>
          <w:sz w:val="24"/>
          <w:szCs w:val="24"/>
          <w:lang w:val="ka-GE"/>
        </w:rPr>
        <w:t>მართული და გამჟღავნებული</w:t>
      </w:r>
      <w:r>
        <w:rPr>
          <w:rFonts w:ascii="Sylfaen" w:eastAsia="Calibri" w:hAnsi="Sylfaen" w:cs="Times New Roman"/>
          <w:sz w:val="24"/>
          <w:szCs w:val="24"/>
          <w:lang w:val="ka-GE"/>
        </w:rPr>
        <w:t>.</w:t>
      </w:r>
      <w:r w:rsidRPr="00EE14EA">
        <w:rPr>
          <w:rFonts w:ascii="Sylfaen" w:eastAsia="Calibri" w:hAnsi="Sylfaen" w:cs="Times New Roman"/>
          <w:sz w:val="24"/>
          <w:szCs w:val="24"/>
          <w:lang w:val="ka-GE"/>
        </w:rPr>
        <w:t>”.</w:t>
      </w:r>
    </w:p>
    <w:p w:rsidR="004F1727" w:rsidRPr="00EE14EA" w:rsidRDefault="004F1727" w:rsidP="004F1727">
      <w:pPr>
        <w:spacing w:after="0" w:line="240" w:lineRule="auto"/>
        <w:ind w:firstLine="720"/>
        <w:jc w:val="both"/>
        <w:rPr>
          <w:rFonts w:ascii="Sylfaen" w:eastAsia="Calibri" w:hAnsi="Sylfaen" w:cs="Times New Roman"/>
          <w:sz w:val="24"/>
          <w:szCs w:val="24"/>
          <w:lang w:val="ka-GE"/>
        </w:rPr>
      </w:pPr>
    </w:p>
    <w:p w:rsidR="006D2C0B" w:rsidRPr="00EE14EA" w:rsidRDefault="004F1727" w:rsidP="004F1727">
      <w:pPr>
        <w:spacing w:after="0" w:line="240" w:lineRule="auto"/>
        <w:ind w:firstLine="720"/>
        <w:jc w:val="both"/>
        <w:rPr>
          <w:rFonts w:ascii="Sylfaen" w:eastAsia="Calibri" w:hAnsi="Sylfaen" w:cs="Times New Roman"/>
          <w:b/>
          <w:sz w:val="24"/>
          <w:szCs w:val="24"/>
          <w:lang w:val="ka-GE"/>
        </w:rPr>
      </w:pPr>
      <w:r w:rsidRPr="00EE14EA">
        <w:rPr>
          <w:rFonts w:ascii="Sylfaen" w:eastAsia="Calibri" w:hAnsi="Sylfaen" w:cs="Times New Roman"/>
          <w:b/>
          <w:sz w:val="24"/>
          <w:szCs w:val="24"/>
          <w:lang w:val="ka-GE"/>
        </w:rPr>
        <w:t>2. 27-ე მუხლის</w:t>
      </w:r>
      <w:r w:rsidR="006D2C0B" w:rsidRPr="00EE14EA">
        <w:rPr>
          <w:rFonts w:ascii="Sylfaen" w:eastAsia="Calibri" w:hAnsi="Sylfaen" w:cs="Times New Roman"/>
          <w:b/>
          <w:sz w:val="24"/>
          <w:szCs w:val="24"/>
          <w:lang w:val="ka-GE"/>
        </w:rPr>
        <w:t>:</w:t>
      </w:r>
    </w:p>
    <w:p w:rsidR="001E6461" w:rsidRDefault="001E6461" w:rsidP="004F1727">
      <w:pPr>
        <w:spacing w:after="0" w:line="240" w:lineRule="auto"/>
        <w:ind w:firstLine="720"/>
        <w:jc w:val="both"/>
        <w:rPr>
          <w:rFonts w:ascii="Sylfaen" w:eastAsia="Calibri" w:hAnsi="Sylfaen" w:cs="Times New Roman"/>
          <w:sz w:val="24"/>
          <w:szCs w:val="24"/>
          <w:highlight w:val="yellow"/>
          <w:lang w:val="ka-GE"/>
        </w:rPr>
      </w:pPr>
    </w:p>
    <w:p w:rsidR="00CA7D18" w:rsidRPr="00EE14EA" w:rsidRDefault="00CA7D18" w:rsidP="00EE14EA">
      <w:pPr>
        <w:spacing w:after="0" w:line="240" w:lineRule="auto"/>
        <w:ind w:firstLine="720"/>
        <w:jc w:val="both"/>
        <w:rPr>
          <w:rFonts w:ascii="Sylfaen" w:eastAsia="Calibri" w:hAnsi="Sylfaen" w:cs="Sylfaen"/>
          <w:b/>
          <w:noProof/>
          <w:sz w:val="24"/>
          <w:szCs w:val="24"/>
          <w:lang w:val="ka-GE"/>
        </w:rPr>
      </w:pPr>
      <w:r w:rsidRPr="00EE14EA">
        <w:rPr>
          <w:rFonts w:ascii="Sylfaen" w:eastAsia="Calibri" w:hAnsi="Sylfaen" w:cs="Sylfaen"/>
          <w:b/>
          <w:noProof/>
          <w:sz w:val="24"/>
          <w:szCs w:val="24"/>
          <w:lang w:val="ka-GE"/>
        </w:rPr>
        <w:t>ა) მე-20 პუნქტის</w:t>
      </w:r>
      <w:r w:rsidR="001E6461" w:rsidRPr="00EE14EA">
        <w:rPr>
          <w:rFonts w:ascii="Sylfaen" w:eastAsia="Calibri" w:hAnsi="Sylfaen" w:cs="Sylfaen"/>
          <w:b/>
          <w:noProof/>
          <w:sz w:val="24"/>
          <w:szCs w:val="24"/>
          <w:lang w:val="ka-GE"/>
        </w:rPr>
        <w:t xml:space="preserve"> </w:t>
      </w:r>
      <w:r w:rsidRPr="00EE14EA">
        <w:rPr>
          <w:rFonts w:ascii="Sylfaen" w:eastAsia="Calibri" w:hAnsi="Sylfaen" w:cs="Sylfaen"/>
          <w:b/>
          <w:noProof/>
          <w:sz w:val="24"/>
          <w:szCs w:val="24"/>
          <w:lang w:val="ka-GE"/>
        </w:rPr>
        <w:t xml:space="preserve">„დ“ ქვეპუნქტი ჩამოყალიბდეს შემდეგი რედაქციით: </w:t>
      </w:r>
    </w:p>
    <w:p w:rsidR="00CA7D18" w:rsidRPr="00387F2B" w:rsidRDefault="00CA7D18" w:rsidP="004F1727">
      <w:pPr>
        <w:spacing w:after="0" w:line="240" w:lineRule="auto"/>
        <w:ind w:firstLine="720"/>
        <w:jc w:val="both"/>
        <w:rPr>
          <w:rFonts w:ascii="Sylfaen" w:eastAsia="Calibri" w:hAnsi="Sylfaen" w:cs="Sylfaen"/>
          <w:noProof/>
          <w:sz w:val="24"/>
          <w:szCs w:val="24"/>
          <w:lang w:val="ka-GE"/>
        </w:rPr>
      </w:pPr>
    </w:p>
    <w:p w:rsidR="00CA7D18" w:rsidRPr="00387F2B" w:rsidRDefault="00CA7D18" w:rsidP="004F1727">
      <w:pPr>
        <w:spacing w:after="0" w:line="240" w:lineRule="auto"/>
        <w:ind w:firstLine="720"/>
        <w:jc w:val="both"/>
        <w:rPr>
          <w:rFonts w:ascii="Sylfaen" w:eastAsia="Calibri" w:hAnsi="Sylfaen" w:cs="Sylfaen"/>
          <w:noProof/>
          <w:sz w:val="24"/>
          <w:szCs w:val="24"/>
          <w:lang w:val="ka-GE"/>
        </w:rPr>
      </w:pPr>
      <w:r w:rsidRPr="00387F2B">
        <w:rPr>
          <w:rFonts w:ascii="Sylfaen" w:eastAsia="Calibri" w:hAnsi="Sylfaen" w:cs="Sylfaen"/>
          <w:noProof/>
          <w:sz w:val="24"/>
          <w:szCs w:val="24"/>
          <w:lang w:val="ka-GE"/>
        </w:rPr>
        <w:t>„დ) აქტივების მმართველი კომპანიის, სამეთვალყურეო საბჭოს წევრის, საინვესტიციო საბჭოს წევრის ან მასთან აფილირებული პირის ნებისმიერ ქონებაში;</w:t>
      </w:r>
      <w:r w:rsidR="001E6461" w:rsidRPr="00387F2B">
        <w:rPr>
          <w:rFonts w:ascii="Sylfaen" w:eastAsia="Calibri" w:hAnsi="Sylfaen" w:cs="Sylfaen"/>
          <w:noProof/>
          <w:sz w:val="24"/>
          <w:szCs w:val="24"/>
          <w:lang w:val="ka-GE"/>
        </w:rPr>
        <w:t>“;</w:t>
      </w:r>
    </w:p>
    <w:p w:rsidR="00CA7D18" w:rsidRDefault="00CA7D18" w:rsidP="004F1727">
      <w:pPr>
        <w:spacing w:after="0" w:line="240" w:lineRule="auto"/>
        <w:ind w:firstLine="720"/>
        <w:jc w:val="both"/>
        <w:rPr>
          <w:rFonts w:ascii="Sylfaen" w:eastAsia="Calibri" w:hAnsi="Sylfaen" w:cs="Times New Roman"/>
          <w:sz w:val="24"/>
          <w:szCs w:val="24"/>
          <w:lang w:val="ka-GE"/>
        </w:rPr>
      </w:pPr>
    </w:p>
    <w:p w:rsidR="004F1727" w:rsidRPr="00EE14EA" w:rsidRDefault="00CA7D18" w:rsidP="004F1727">
      <w:pPr>
        <w:spacing w:after="0" w:line="240" w:lineRule="auto"/>
        <w:ind w:firstLine="720"/>
        <w:jc w:val="both"/>
        <w:rPr>
          <w:rFonts w:ascii="Sylfaen" w:eastAsia="Calibri" w:hAnsi="Sylfaen" w:cs="Sylfaen"/>
          <w:b/>
          <w:noProof/>
          <w:sz w:val="24"/>
          <w:szCs w:val="24"/>
          <w:lang w:val="ka-GE"/>
        </w:rPr>
      </w:pPr>
      <w:r w:rsidRPr="00EE14EA">
        <w:rPr>
          <w:rFonts w:ascii="Sylfaen" w:eastAsia="Calibri" w:hAnsi="Sylfaen" w:cs="Times New Roman"/>
          <w:b/>
          <w:sz w:val="24"/>
          <w:szCs w:val="24"/>
          <w:lang w:val="ka-GE"/>
        </w:rPr>
        <w:t>ბ</w:t>
      </w:r>
      <w:r w:rsidR="006D2C0B" w:rsidRPr="00EE14EA">
        <w:rPr>
          <w:rFonts w:ascii="Sylfaen" w:eastAsia="Calibri" w:hAnsi="Sylfaen" w:cs="Times New Roman"/>
          <w:b/>
          <w:sz w:val="24"/>
          <w:szCs w:val="24"/>
          <w:lang w:val="ka-GE"/>
        </w:rPr>
        <w:t>)</w:t>
      </w:r>
      <w:r w:rsidR="00EE14EA" w:rsidRPr="00EE14EA">
        <w:rPr>
          <w:rFonts w:ascii="Sylfaen" w:eastAsia="Calibri" w:hAnsi="Sylfaen" w:cs="Times New Roman"/>
          <w:b/>
          <w:sz w:val="24"/>
          <w:szCs w:val="24"/>
          <w:lang w:val="ka-GE"/>
        </w:rPr>
        <w:t xml:space="preserve"> მე-20 მუხლის </w:t>
      </w:r>
      <w:r w:rsidR="006D2C0B" w:rsidRPr="00EE14EA">
        <w:rPr>
          <w:rFonts w:ascii="Sylfaen" w:eastAsia="Calibri" w:hAnsi="Sylfaen" w:cs="Times New Roman"/>
          <w:b/>
          <w:sz w:val="24"/>
          <w:szCs w:val="24"/>
          <w:lang w:val="ka-GE"/>
        </w:rPr>
        <w:t xml:space="preserve"> </w:t>
      </w:r>
      <w:r w:rsidR="004F1727" w:rsidRPr="00EE14EA">
        <w:rPr>
          <w:rFonts w:ascii="Sylfaen" w:eastAsia="Calibri" w:hAnsi="Sylfaen" w:cs="Sylfaen"/>
          <w:b/>
          <w:noProof/>
          <w:sz w:val="24"/>
          <w:szCs w:val="24"/>
          <w:lang w:val="ka-GE"/>
        </w:rPr>
        <w:t>„ე“ ქვეპუნქტი ჩამოყალიბდეს შემდეგი რედაქციით:</w:t>
      </w:r>
    </w:p>
    <w:p w:rsidR="004F1727" w:rsidRPr="002F39E6" w:rsidRDefault="004F1727" w:rsidP="004F1727">
      <w:pPr>
        <w:spacing w:after="0" w:line="240" w:lineRule="auto"/>
        <w:jc w:val="both"/>
        <w:rPr>
          <w:rFonts w:ascii="Sylfaen" w:eastAsia="Calibri" w:hAnsi="Sylfaen" w:cs="Sylfaen"/>
          <w:noProof/>
          <w:sz w:val="24"/>
          <w:szCs w:val="24"/>
          <w:lang w:val="ka-GE"/>
        </w:rPr>
      </w:pPr>
    </w:p>
    <w:p w:rsidR="004F1727" w:rsidRDefault="004F1727" w:rsidP="004F1727">
      <w:pPr>
        <w:spacing w:after="0" w:line="240" w:lineRule="auto"/>
        <w:jc w:val="both"/>
        <w:rPr>
          <w:rFonts w:ascii="Sylfaen" w:eastAsia="Calibri" w:hAnsi="Sylfaen" w:cs="Sylfaen"/>
          <w:noProof/>
          <w:sz w:val="24"/>
          <w:szCs w:val="24"/>
          <w:lang w:val="ka-GE"/>
        </w:rPr>
      </w:pPr>
      <w:r w:rsidRPr="002F39E6">
        <w:rPr>
          <w:rFonts w:ascii="Sylfaen" w:eastAsia="Calibri" w:hAnsi="Sylfaen" w:cs="Sylfaen"/>
          <w:noProof/>
          <w:sz w:val="24"/>
          <w:szCs w:val="24"/>
          <w:lang w:val="ka-GE"/>
        </w:rPr>
        <w:tab/>
        <w:t xml:space="preserve">„ე) ფასიან ქაღალდებში, რომლებიც გამოუშვა </w:t>
      </w:r>
      <w:r w:rsidRPr="00EE14EA">
        <w:rPr>
          <w:rFonts w:ascii="Sylfaen" w:eastAsia="Calibri" w:hAnsi="Sylfaen" w:cs="Sylfaen"/>
          <w:noProof/>
          <w:sz w:val="24"/>
          <w:szCs w:val="24"/>
          <w:lang w:val="ka-GE"/>
        </w:rPr>
        <w:t>აქტივების მმართველმა კომპანიამ ან მასთან აფილირებულმა პირმა</w:t>
      </w:r>
      <w:r w:rsidRPr="002F39E6">
        <w:rPr>
          <w:rFonts w:ascii="Sylfaen" w:eastAsia="Calibri" w:hAnsi="Sylfaen" w:cs="Sylfaen"/>
          <w:noProof/>
          <w:sz w:val="24"/>
          <w:szCs w:val="24"/>
          <w:lang w:val="ka-GE"/>
        </w:rPr>
        <w:t>;“</w:t>
      </w:r>
      <w:r w:rsidR="006D2C0B">
        <w:rPr>
          <w:rFonts w:ascii="Sylfaen" w:eastAsia="Calibri" w:hAnsi="Sylfaen" w:cs="Sylfaen"/>
          <w:noProof/>
          <w:sz w:val="24"/>
          <w:szCs w:val="24"/>
          <w:lang w:val="ka-GE"/>
        </w:rPr>
        <w:t xml:space="preserve">; </w:t>
      </w:r>
    </w:p>
    <w:p w:rsidR="006D2C0B" w:rsidRDefault="006D2C0B" w:rsidP="006D2C0B">
      <w:pPr>
        <w:spacing w:after="0" w:line="240" w:lineRule="auto"/>
        <w:ind w:firstLine="720"/>
        <w:jc w:val="both"/>
        <w:rPr>
          <w:rFonts w:ascii="Sylfaen" w:eastAsia="Calibri" w:hAnsi="Sylfaen" w:cs="Times New Roman"/>
          <w:sz w:val="24"/>
          <w:szCs w:val="24"/>
          <w:lang w:val="ka-GE"/>
        </w:rPr>
      </w:pPr>
    </w:p>
    <w:p w:rsidR="006D2C0B" w:rsidRPr="00EE14EA" w:rsidRDefault="00EE14EA" w:rsidP="00EE14EA">
      <w:pPr>
        <w:spacing w:after="0" w:line="240" w:lineRule="auto"/>
        <w:ind w:firstLine="720"/>
        <w:jc w:val="both"/>
        <w:rPr>
          <w:rFonts w:ascii="Sylfaen" w:eastAsia="Calibri" w:hAnsi="Sylfaen" w:cs="Times New Roman"/>
          <w:b/>
          <w:sz w:val="24"/>
          <w:szCs w:val="24"/>
          <w:lang w:val="ka-GE"/>
        </w:rPr>
      </w:pPr>
      <w:r w:rsidRPr="00EE14EA">
        <w:rPr>
          <w:rFonts w:ascii="Sylfaen" w:eastAsia="Calibri" w:hAnsi="Sylfaen" w:cs="Times New Roman"/>
          <w:b/>
          <w:sz w:val="24"/>
          <w:szCs w:val="24"/>
          <w:lang w:val="ka-GE"/>
        </w:rPr>
        <w:t>გ</w:t>
      </w:r>
      <w:r w:rsidR="006D2C0B" w:rsidRPr="00EE14EA">
        <w:rPr>
          <w:rFonts w:ascii="Sylfaen" w:eastAsia="Calibri" w:hAnsi="Sylfaen" w:cs="Times New Roman"/>
          <w:b/>
          <w:sz w:val="24"/>
          <w:szCs w:val="24"/>
          <w:lang w:val="ka-GE"/>
        </w:rPr>
        <w:t>) 24-ე პუნქტის  „ა“ ქვეპუნქტი ამოღებულ იქნეს;</w:t>
      </w:r>
    </w:p>
    <w:p w:rsidR="001E6461" w:rsidRDefault="001E6461" w:rsidP="006D2C0B">
      <w:pPr>
        <w:spacing w:after="0" w:line="240" w:lineRule="auto"/>
        <w:ind w:firstLine="720"/>
        <w:jc w:val="both"/>
        <w:rPr>
          <w:rFonts w:ascii="Sylfaen" w:eastAsia="Calibri" w:hAnsi="Sylfaen" w:cs="Times New Roman"/>
          <w:sz w:val="24"/>
          <w:szCs w:val="24"/>
          <w:lang w:val="ka-GE"/>
        </w:rPr>
      </w:pPr>
    </w:p>
    <w:p w:rsidR="006D2C0B" w:rsidRPr="00EE14EA" w:rsidRDefault="00EE14EA" w:rsidP="006D2C0B">
      <w:pPr>
        <w:spacing w:after="0" w:line="240" w:lineRule="auto"/>
        <w:ind w:firstLine="720"/>
        <w:jc w:val="both"/>
        <w:rPr>
          <w:rFonts w:ascii="Sylfaen" w:eastAsia="Calibri" w:hAnsi="Sylfaen" w:cs="Sylfaen"/>
          <w:b/>
          <w:noProof/>
          <w:sz w:val="24"/>
          <w:szCs w:val="24"/>
          <w:lang w:val="ka-GE"/>
        </w:rPr>
      </w:pPr>
      <w:r w:rsidRPr="00EE14EA">
        <w:rPr>
          <w:rFonts w:ascii="Sylfaen" w:eastAsia="Calibri" w:hAnsi="Sylfaen" w:cs="Times New Roman"/>
          <w:b/>
          <w:sz w:val="24"/>
          <w:szCs w:val="24"/>
          <w:lang w:val="ka-GE"/>
        </w:rPr>
        <w:t>დ) 24-ე პუნქტის</w:t>
      </w:r>
      <w:r w:rsidR="006D2C0B" w:rsidRPr="00EE14EA">
        <w:rPr>
          <w:rFonts w:ascii="Sylfaen" w:eastAsia="Calibri" w:hAnsi="Sylfaen" w:cs="Times New Roman"/>
          <w:b/>
          <w:sz w:val="24"/>
          <w:szCs w:val="24"/>
          <w:lang w:val="ka-GE"/>
        </w:rPr>
        <w:t xml:space="preserve"> „დ“ ქვეპუნქტი ჩამოყალიბდეს შემდეგი რედაქციით</w:t>
      </w:r>
      <w:r w:rsidR="006D2C0B" w:rsidRPr="00EE14EA">
        <w:rPr>
          <w:rFonts w:ascii="Sylfaen" w:eastAsia="Calibri" w:hAnsi="Sylfaen" w:cs="Sylfaen"/>
          <w:b/>
          <w:noProof/>
          <w:sz w:val="24"/>
          <w:szCs w:val="24"/>
          <w:lang w:val="ka-GE"/>
        </w:rPr>
        <w:t>:</w:t>
      </w:r>
    </w:p>
    <w:p w:rsidR="006D2C0B" w:rsidRPr="002F39E6" w:rsidRDefault="006D2C0B" w:rsidP="006D2C0B">
      <w:pPr>
        <w:spacing w:after="0" w:line="240" w:lineRule="auto"/>
        <w:jc w:val="both"/>
        <w:rPr>
          <w:rFonts w:ascii="Sylfaen" w:eastAsia="Calibri" w:hAnsi="Sylfaen" w:cs="Sylfaen"/>
          <w:noProof/>
          <w:sz w:val="24"/>
          <w:szCs w:val="24"/>
          <w:lang w:val="ka-GE"/>
        </w:rPr>
      </w:pPr>
    </w:p>
    <w:p w:rsidR="006D2C0B" w:rsidRPr="002F39E6" w:rsidRDefault="006D2C0B" w:rsidP="006D2C0B">
      <w:pPr>
        <w:spacing w:after="0" w:line="240" w:lineRule="auto"/>
        <w:jc w:val="both"/>
        <w:rPr>
          <w:rFonts w:ascii="Sylfaen" w:eastAsia="Calibri" w:hAnsi="Sylfaen" w:cs="Sylfaen"/>
          <w:noProof/>
          <w:sz w:val="24"/>
          <w:szCs w:val="24"/>
          <w:lang w:val="ka-GE"/>
        </w:rPr>
      </w:pPr>
      <w:r w:rsidRPr="002F39E6">
        <w:rPr>
          <w:rFonts w:ascii="Sylfaen" w:eastAsia="Calibri" w:hAnsi="Sylfaen" w:cs="Sylfaen"/>
          <w:noProof/>
          <w:sz w:val="24"/>
          <w:szCs w:val="24"/>
          <w:lang w:val="ka-GE"/>
        </w:rPr>
        <w:lastRenderedPageBreak/>
        <w:tab/>
        <w:t>„</w:t>
      </w:r>
      <w:r>
        <w:rPr>
          <w:rFonts w:ascii="Sylfaen" w:eastAsia="Calibri" w:hAnsi="Sylfaen" w:cs="Sylfaen"/>
          <w:noProof/>
          <w:sz w:val="24"/>
          <w:szCs w:val="24"/>
          <w:lang w:val="ka-GE"/>
        </w:rPr>
        <w:t>დ</w:t>
      </w:r>
      <w:r w:rsidRPr="006D2C0B">
        <w:rPr>
          <w:rFonts w:ascii="Sylfaen" w:eastAsia="Calibri" w:hAnsi="Sylfaen" w:cs="Sylfaen"/>
          <w:noProof/>
          <w:sz w:val="24"/>
          <w:szCs w:val="24"/>
          <w:lang w:val="ka-GE"/>
        </w:rPr>
        <w:t>) ნებისმიერ პირზე, რომელიც არის აქტივების მმართველ კომპანიასთან</w:t>
      </w:r>
      <w:r>
        <w:rPr>
          <w:rFonts w:ascii="Sylfaen" w:eastAsia="Calibri" w:hAnsi="Sylfaen" w:cs="Sylfaen"/>
          <w:noProof/>
          <w:sz w:val="24"/>
          <w:szCs w:val="24"/>
          <w:lang w:val="ka-GE"/>
        </w:rPr>
        <w:t>,</w:t>
      </w:r>
      <w:r w:rsidRPr="006D2C0B">
        <w:rPr>
          <w:rFonts w:ascii="Sylfaen" w:eastAsia="Calibri" w:hAnsi="Sylfaen" w:cs="Sylfaen"/>
          <w:noProof/>
          <w:sz w:val="24"/>
          <w:szCs w:val="24"/>
          <w:lang w:val="ka-GE"/>
        </w:rPr>
        <w:t xml:space="preserve"> სამეთვალყურეო საბჭოს წევრთან ან საინვესტიციო საბჭოს წევრთან აფილირებული პირი.</w:t>
      </w:r>
      <w:r>
        <w:rPr>
          <w:rFonts w:ascii="Sylfaen" w:eastAsia="Calibri" w:hAnsi="Sylfaen" w:cs="Sylfaen"/>
          <w:noProof/>
          <w:sz w:val="24"/>
          <w:szCs w:val="24"/>
          <w:lang w:val="ka-GE"/>
        </w:rPr>
        <w:t xml:space="preserve">“. </w:t>
      </w:r>
    </w:p>
    <w:p w:rsidR="006D2C0B" w:rsidRDefault="006D2C0B" w:rsidP="004F1727">
      <w:pPr>
        <w:spacing w:after="0" w:line="240" w:lineRule="auto"/>
        <w:jc w:val="both"/>
        <w:rPr>
          <w:rFonts w:ascii="Sylfaen" w:eastAsia="Calibri" w:hAnsi="Sylfaen" w:cs="Sylfaen"/>
          <w:noProof/>
          <w:sz w:val="24"/>
          <w:szCs w:val="24"/>
          <w:lang w:val="ka-GE"/>
        </w:rPr>
      </w:pPr>
    </w:p>
    <w:p w:rsidR="004F1727" w:rsidRPr="00D80AF8" w:rsidRDefault="004F1727" w:rsidP="004F1727">
      <w:pPr>
        <w:spacing w:after="0" w:line="240" w:lineRule="auto"/>
        <w:ind w:firstLine="720"/>
        <w:jc w:val="both"/>
        <w:rPr>
          <w:rFonts w:ascii="Sylfaen" w:eastAsia="Calibri" w:hAnsi="Sylfaen" w:cs="Times New Roman"/>
          <w:sz w:val="24"/>
          <w:szCs w:val="24"/>
          <w:lang w:val="ka-GE"/>
        </w:rPr>
      </w:pPr>
      <w:r w:rsidRPr="00D80AF8">
        <w:rPr>
          <w:rFonts w:ascii="Sylfaen" w:eastAsia="Calibri" w:hAnsi="Sylfaen" w:cs="Times New Roman"/>
          <w:b/>
          <w:sz w:val="24"/>
          <w:szCs w:val="24"/>
          <w:lang w:val="ka-GE"/>
        </w:rPr>
        <w:t>მუხლი 2.</w:t>
      </w:r>
      <w:r w:rsidRPr="00D80AF8">
        <w:rPr>
          <w:rFonts w:ascii="Sylfaen" w:eastAsia="Calibri" w:hAnsi="Sylfaen" w:cs="Times New Roman"/>
          <w:sz w:val="24"/>
          <w:szCs w:val="24"/>
          <w:lang w:val="ka-GE"/>
        </w:rPr>
        <w:t xml:space="preserve"> ეს კანონი ამოქმედდეს გამოქვეყნებისთანავე.</w:t>
      </w:r>
    </w:p>
    <w:p w:rsidR="004F1727" w:rsidRPr="00D80AF8" w:rsidRDefault="004F1727" w:rsidP="004F1727">
      <w:pPr>
        <w:spacing w:after="0" w:line="240" w:lineRule="auto"/>
        <w:ind w:firstLine="720"/>
        <w:jc w:val="both"/>
        <w:rPr>
          <w:rFonts w:ascii="Sylfaen" w:eastAsia="Calibri" w:hAnsi="Sylfaen" w:cs="Times New Roman"/>
          <w:sz w:val="24"/>
          <w:szCs w:val="24"/>
          <w:lang w:val="ka-GE"/>
        </w:rPr>
      </w:pPr>
    </w:p>
    <w:p w:rsidR="004F1727" w:rsidRPr="00D80AF8" w:rsidRDefault="004F1727" w:rsidP="004F1727">
      <w:pPr>
        <w:spacing w:after="0" w:line="240" w:lineRule="auto"/>
        <w:ind w:firstLine="720"/>
        <w:jc w:val="both"/>
        <w:rPr>
          <w:rFonts w:ascii="Sylfaen" w:eastAsia="Calibri" w:hAnsi="Sylfaen" w:cs="Times New Roman"/>
          <w:sz w:val="24"/>
          <w:szCs w:val="24"/>
          <w:lang w:val="ka-GE"/>
        </w:rPr>
      </w:pPr>
    </w:p>
    <w:p w:rsidR="004F1727" w:rsidRDefault="004F1727" w:rsidP="002F20F9">
      <w:pPr>
        <w:spacing w:after="0" w:line="240" w:lineRule="auto"/>
        <w:ind w:firstLine="720"/>
        <w:jc w:val="both"/>
        <w:rPr>
          <w:rFonts w:ascii="Sylfaen" w:eastAsia="Calibri" w:hAnsi="Sylfaen" w:cs="Times New Roman"/>
          <w:i/>
          <w:sz w:val="24"/>
          <w:szCs w:val="24"/>
          <w:lang w:val="ka-GE"/>
        </w:rPr>
      </w:pPr>
      <w:r w:rsidRPr="00D80AF8">
        <w:rPr>
          <w:rFonts w:ascii="Sylfaen" w:eastAsia="Calibri" w:hAnsi="Sylfaen" w:cs="Times New Roman"/>
          <w:i/>
          <w:sz w:val="24"/>
          <w:szCs w:val="24"/>
          <w:lang w:val="ka-GE"/>
        </w:rPr>
        <w:t xml:space="preserve">საქართველოს პრეზიდენტი </w:t>
      </w:r>
      <w:r w:rsidRPr="00EE14EA">
        <w:rPr>
          <w:rFonts w:ascii="Sylfaen" w:eastAsia="Calibri" w:hAnsi="Sylfaen" w:cs="Times New Roman"/>
          <w:i/>
          <w:sz w:val="24"/>
          <w:szCs w:val="24"/>
          <w:lang w:val="ka-GE"/>
        </w:rPr>
        <w:t xml:space="preserve">                                          </w:t>
      </w:r>
      <w:r w:rsidRPr="00D80AF8">
        <w:rPr>
          <w:rFonts w:ascii="Sylfaen" w:eastAsia="Calibri" w:hAnsi="Sylfaen" w:cs="Times New Roman"/>
          <w:i/>
          <w:sz w:val="24"/>
          <w:szCs w:val="24"/>
          <w:lang w:val="ka-GE"/>
        </w:rPr>
        <w:t>სალომე ზურაბიშვილი</w:t>
      </w: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490A4B" w:rsidRDefault="00490A4B" w:rsidP="002F20F9">
      <w:pPr>
        <w:spacing w:after="0" w:line="240" w:lineRule="auto"/>
        <w:ind w:firstLine="720"/>
        <w:jc w:val="both"/>
        <w:rPr>
          <w:rFonts w:ascii="Sylfaen" w:eastAsia="Calibri" w:hAnsi="Sylfaen" w:cs="Times New Roman"/>
          <w:i/>
          <w:sz w:val="24"/>
          <w:szCs w:val="24"/>
          <w:lang w:val="ka-GE"/>
        </w:rPr>
      </w:pPr>
    </w:p>
    <w:p w:rsidR="00EE14EA" w:rsidRDefault="00EE14EA" w:rsidP="002F20F9">
      <w:pPr>
        <w:spacing w:after="0" w:line="240" w:lineRule="auto"/>
        <w:ind w:firstLine="720"/>
        <w:jc w:val="both"/>
        <w:rPr>
          <w:rFonts w:ascii="Sylfaen" w:eastAsia="Calibri" w:hAnsi="Sylfaen" w:cs="Times New Roman"/>
          <w:i/>
          <w:sz w:val="24"/>
          <w:szCs w:val="24"/>
          <w:lang w:val="ka-GE"/>
        </w:rPr>
      </w:pPr>
    </w:p>
    <w:p w:rsidR="00EE14EA" w:rsidRDefault="00EE14EA" w:rsidP="002F20F9">
      <w:pPr>
        <w:spacing w:after="0" w:line="240" w:lineRule="auto"/>
        <w:ind w:firstLine="720"/>
        <w:jc w:val="both"/>
        <w:rPr>
          <w:rFonts w:ascii="Sylfaen" w:eastAsia="Calibri" w:hAnsi="Sylfaen" w:cs="Times New Roman"/>
          <w:i/>
          <w:sz w:val="24"/>
          <w:szCs w:val="24"/>
          <w:lang w:val="ka-GE"/>
        </w:rPr>
      </w:pPr>
    </w:p>
    <w:p w:rsidR="00490A4B" w:rsidRDefault="00490A4B" w:rsidP="00EC12B9">
      <w:pPr>
        <w:spacing w:after="0" w:line="240" w:lineRule="auto"/>
        <w:jc w:val="both"/>
        <w:rPr>
          <w:rFonts w:ascii="Sylfaen" w:eastAsia="Calibri" w:hAnsi="Sylfaen" w:cs="Times New Roman"/>
          <w:i/>
          <w:sz w:val="24"/>
          <w:szCs w:val="24"/>
          <w:lang w:val="ka-GE"/>
        </w:rPr>
      </w:pPr>
    </w:p>
    <w:p w:rsidR="00490A4B" w:rsidRDefault="00490A4B" w:rsidP="00490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Sylfaen" w:eastAsia="Times New Roman" w:hAnsi="Sylfaen" w:cs="Times New Roman"/>
          <w:b/>
          <w:sz w:val="24"/>
          <w:szCs w:val="24"/>
          <w:lang w:val="ka-GE"/>
        </w:rPr>
      </w:pPr>
      <w:r w:rsidRPr="00F871E9">
        <w:rPr>
          <w:rFonts w:ascii="Sylfaen" w:eastAsia="Times New Roman" w:hAnsi="Sylfaen" w:cs="Times New Roman"/>
          <w:b/>
          <w:sz w:val="24"/>
          <w:szCs w:val="24"/>
          <w:lang w:val="ka-GE"/>
        </w:rPr>
        <w:lastRenderedPageBreak/>
        <w:t>განმარტებითი ბარათი</w:t>
      </w:r>
    </w:p>
    <w:p w:rsidR="00490A4B" w:rsidRPr="00F871E9" w:rsidRDefault="00490A4B" w:rsidP="00490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Sylfaen" w:eastAsia="Times New Roman" w:hAnsi="Sylfaen" w:cs="Times New Roman"/>
          <w:b/>
          <w:sz w:val="24"/>
          <w:szCs w:val="24"/>
          <w:lang w:val="ka-GE"/>
        </w:rPr>
      </w:pPr>
      <w:r>
        <w:rPr>
          <w:rFonts w:ascii="Sylfaen" w:eastAsia="Times New Roman" w:hAnsi="Sylfaen" w:cs="Times New Roman"/>
          <w:b/>
          <w:sz w:val="24"/>
          <w:szCs w:val="24"/>
          <w:lang w:val="ka-GE"/>
        </w:rPr>
        <w:t>საქართველოს კანონის პროექტზე</w:t>
      </w:r>
    </w:p>
    <w:p w:rsidR="00490A4B" w:rsidRDefault="00490A4B" w:rsidP="00490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Sylfaen" w:eastAsia="Sylfaen" w:hAnsi="Sylfaen" w:cs="Times New Roman"/>
          <w:b/>
          <w:sz w:val="24"/>
          <w:szCs w:val="24"/>
          <w:lang w:val="ka-GE"/>
        </w:rPr>
      </w:pPr>
      <w:r w:rsidRPr="00F871E9">
        <w:rPr>
          <w:rFonts w:ascii="Sylfaen" w:eastAsia="Sylfaen" w:hAnsi="Sylfaen" w:cs="Times New Roman"/>
          <w:b/>
          <w:sz w:val="24"/>
          <w:szCs w:val="24"/>
          <w:lang w:val="ka-GE"/>
        </w:rPr>
        <w:t xml:space="preserve">„დაგროვებითი პენსიის შესახებ“ საქართველოს </w:t>
      </w:r>
      <w:r>
        <w:rPr>
          <w:rFonts w:ascii="Sylfaen" w:eastAsia="Sylfaen" w:hAnsi="Sylfaen" w:cs="Times New Roman"/>
          <w:b/>
          <w:sz w:val="24"/>
          <w:szCs w:val="24"/>
          <w:lang w:val="ka-GE"/>
        </w:rPr>
        <w:t xml:space="preserve">კანონში </w:t>
      </w:r>
    </w:p>
    <w:p w:rsidR="00490A4B" w:rsidRPr="00F871E9" w:rsidRDefault="00490A4B" w:rsidP="00490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Sylfaen" w:eastAsia="Arial" w:hAnsi="Sylfaen" w:cs="Sylfaen"/>
          <w:b/>
          <w:bCs/>
          <w:sz w:val="24"/>
          <w:szCs w:val="24"/>
          <w:lang w:val="ka-GE"/>
        </w:rPr>
      </w:pPr>
      <w:r>
        <w:rPr>
          <w:rFonts w:ascii="Sylfaen" w:eastAsia="Sylfaen" w:hAnsi="Sylfaen" w:cs="Times New Roman"/>
          <w:b/>
          <w:sz w:val="24"/>
          <w:szCs w:val="24"/>
          <w:lang w:val="ka-GE"/>
        </w:rPr>
        <w:t>ცვლილების</w:t>
      </w:r>
      <w:r w:rsidRPr="00F871E9">
        <w:rPr>
          <w:rFonts w:ascii="Sylfaen" w:eastAsia="Arial" w:hAnsi="Sylfaen" w:cs="Sylfaen"/>
          <w:b/>
          <w:bCs/>
          <w:sz w:val="24"/>
          <w:szCs w:val="24"/>
          <w:lang w:val="ka-GE"/>
        </w:rPr>
        <w:t xml:space="preserve"> </w:t>
      </w:r>
      <w:r>
        <w:rPr>
          <w:rFonts w:ascii="Sylfaen" w:eastAsia="Arial" w:hAnsi="Sylfaen" w:cs="Sylfaen"/>
          <w:b/>
          <w:bCs/>
          <w:sz w:val="24"/>
          <w:szCs w:val="24"/>
          <w:lang w:val="ka-GE"/>
        </w:rPr>
        <w:t>შეტანის თაობაზე“</w:t>
      </w:r>
    </w:p>
    <w:p w:rsidR="00490A4B" w:rsidRPr="00F871E9" w:rsidRDefault="00490A4B" w:rsidP="00490A4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Arial" w:hAnsi="Sylfaen" w:cs="Sylfaen"/>
          <w:b/>
          <w:bCs/>
          <w:sz w:val="24"/>
          <w:szCs w:val="24"/>
          <w:lang w:val="ka-GE"/>
        </w:rPr>
      </w:pPr>
    </w:p>
    <w:p w:rsidR="00490A4B" w:rsidRPr="00F871E9" w:rsidRDefault="00490A4B" w:rsidP="00490A4B">
      <w:pPr>
        <w:spacing w:line="256" w:lineRule="auto"/>
        <w:contextualSpacing/>
        <w:jc w:val="both"/>
        <w:rPr>
          <w:rFonts w:ascii="Sylfaen" w:hAnsi="Sylfaen"/>
          <w:b/>
          <w:sz w:val="24"/>
          <w:szCs w:val="24"/>
          <w:lang w:val="ka-GE"/>
        </w:rPr>
      </w:pPr>
      <w:r w:rsidRPr="00F871E9">
        <w:rPr>
          <w:rFonts w:ascii="Sylfaen" w:hAnsi="Sylfaen" w:cs="Sylfaen"/>
          <w:b/>
          <w:sz w:val="24"/>
          <w:szCs w:val="24"/>
          <w:lang w:val="ka-GE"/>
        </w:rPr>
        <w:t>ა</w:t>
      </w:r>
      <w:r w:rsidRPr="00F871E9">
        <w:rPr>
          <w:rFonts w:ascii="Sylfaen" w:hAnsi="Sylfaen"/>
          <w:b/>
          <w:sz w:val="24"/>
          <w:szCs w:val="24"/>
          <w:lang w:val="ka-GE"/>
        </w:rPr>
        <w:t xml:space="preserve">) </w:t>
      </w:r>
      <w:r w:rsidRPr="00F871E9">
        <w:rPr>
          <w:rFonts w:ascii="Sylfaen" w:hAnsi="Sylfaen" w:cs="Sylfaen"/>
          <w:b/>
          <w:sz w:val="24"/>
          <w:szCs w:val="24"/>
          <w:lang w:val="ka-GE"/>
        </w:rPr>
        <w:t>ზოგადი</w:t>
      </w:r>
      <w:r w:rsidRPr="00F871E9">
        <w:rPr>
          <w:rFonts w:ascii="Sylfaen" w:hAnsi="Sylfaen"/>
          <w:b/>
          <w:sz w:val="24"/>
          <w:szCs w:val="24"/>
          <w:lang w:val="ka-GE"/>
        </w:rPr>
        <w:t xml:space="preserve"> </w:t>
      </w:r>
      <w:r w:rsidRPr="00F871E9">
        <w:rPr>
          <w:rFonts w:ascii="Sylfaen" w:hAnsi="Sylfaen" w:cs="Sylfaen"/>
          <w:b/>
          <w:sz w:val="24"/>
          <w:szCs w:val="24"/>
          <w:lang w:val="ka-GE"/>
        </w:rPr>
        <w:t>ინფორმაცია</w:t>
      </w:r>
      <w:r w:rsidRPr="00F871E9">
        <w:rPr>
          <w:rFonts w:ascii="Sylfaen" w:hAnsi="Sylfaen"/>
          <w:b/>
          <w:sz w:val="24"/>
          <w:szCs w:val="24"/>
          <w:lang w:val="ka-GE"/>
        </w:rPr>
        <w:t xml:space="preserve"> </w:t>
      </w:r>
      <w:r w:rsidRPr="00F871E9">
        <w:rPr>
          <w:rFonts w:ascii="Sylfaen" w:hAnsi="Sylfaen" w:cs="Sylfaen"/>
          <w:b/>
          <w:sz w:val="24"/>
          <w:szCs w:val="24"/>
          <w:lang w:val="ka-GE"/>
        </w:rPr>
        <w:t>კანონპროექტის</w:t>
      </w:r>
      <w:r w:rsidRPr="00F871E9">
        <w:rPr>
          <w:rFonts w:ascii="Sylfaen" w:hAnsi="Sylfaen"/>
          <w:b/>
          <w:sz w:val="24"/>
          <w:szCs w:val="24"/>
          <w:lang w:val="ka-GE"/>
        </w:rPr>
        <w:t xml:space="preserve"> </w:t>
      </w:r>
      <w:r w:rsidRPr="00F871E9">
        <w:rPr>
          <w:rFonts w:ascii="Sylfaen" w:hAnsi="Sylfaen" w:cs="Sylfaen"/>
          <w:b/>
          <w:sz w:val="24"/>
          <w:szCs w:val="24"/>
          <w:lang w:val="ka-GE"/>
        </w:rPr>
        <w:t>შესახებ:</w:t>
      </w:r>
    </w:p>
    <w:p w:rsidR="00490A4B" w:rsidRPr="00F871E9" w:rsidRDefault="00490A4B" w:rsidP="00490A4B">
      <w:pPr>
        <w:spacing w:line="256" w:lineRule="auto"/>
        <w:contextualSpacing/>
        <w:jc w:val="both"/>
        <w:rPr>
          <w:rFonts w:ascii="Sylfaen" w:hAnsi="Sylfaen"/>
          <w:b/>
          <w:sz w:val="24"/>
          <w:szCs w:val="24"/>
          <w:lang w:val="ka-GE"/>
        </w:rPr>
      </w:pPr>
      <w:r w:rsidRPr="00F871E9">
        <w:rPr>
          <w:rFonts w:ascii="Sylfaen" w:hAnsi="Sylfaen" w:cs="Sylfaen"/>
          <w:b/>
          <w:sz w:val="24"/>
          <w:szCs w:val="24"/>
          <w:lang w:val="ka-GE"/>
        </w:rPr>
        <w:t>ა</w:t>
      </w:r>
      <w:r w:rsidRPr="00F871E9">
        <w:rPr>
          <w:rFonts w:ascii="Sylfaen" w:hAnsi="Sylfaen"/>
          <w:b/>
          <w:sz w:val="24"/>
          <w:szCs w:val="24"/>
          <w:lang w:val="ka-GE"/>
        </w:rPr>
        <w:t>.</w:t>
      </w:r>
      <w:r w:rsidRPr="00F871E9">
        <w:rPr>
          <w:rFonts w:ascii="Sylfaen" w:hAnsi="Sylfaen" w:cs="Sylfaen"/>
          <w:b/>
          <w:sz w:val="24"/>
          <w:szCs w:val="24"/>
          <w:lang w:val="ka-GE"/>
        </w:rPr>
        <w:t>ა</w:t>
      </w:r>
      <w:r w:rsidRPr="00F871E9">
        <w:rPr>
          <w:rFonts w:ascii="Sylfaen" w:hAnsi="Sylfaen"/>
          <w:b/>
          <w:sz w:val="24"/>
          <w:szCs w:val="24"/>
          <w:lang w:val="ka-GE"/>
        </w:rPr>
        <w:t xml:space="preserve">) </w:t>
      </w:r>
      <w:r w:rsidRPr="00F871E9">
        <w:rPr>
          <w:rFonts w:ascii="Sylfaen" w:hAnsi="Sylfaen" w:cs="Sylfaen"/>
          <w:b/>
          <w:sz w:val="24"/>
          <w:szCs w:val="24"/>
          <w:lang w:val="ka-GE"/>
        </w:rPr>
        <w:t>კანონპროექტის</w:t>
      </w:r>
      <w:r w:rsidRPr="00F871E9">
        <w:rPr>
          <w:rFonts w:ascii="Sylfaen" w:hAnsi="Sylfaen"/>
          <w:b/>
          <w:sz w:val="24"/>
          <w:szCs w:val="24"/>
          <w:lang w:val="ka-GE"/>
        </w:rPr>
        <w:t xml:space="preserve"> </w:t>
      </w:r>
      <w:r w:rsidRPr="00F871E9">
        <w:rPr>
          <w:rFonts w:ascii="Sylfaen" w:hAnsi="Sylfaen" w:cs="Sylfaen"/>
          <w:b/>
          <w:sz w:val="24"/>
          <w:szCs w:val="24"/>
          <w:lang w:val="ka-GE"/>
        </w:rPr>
        <w:t>მიღების</w:t>
      </w:r>
      <w:r w:rsidRPr="00F871E9">
        <w:rPr>
          <w:rFonts w:ascii="Sylfaen" w:hAnsi="Sylfaen"/>
          <w:b/>
          <w:sz w:val="24"/>
          <w:szCs w:val="24"/>
          <w:lang w:val="ka-GE"/>
        </w:rPr>
        <w:t xml:space="preserve"> </w:t>
      </w:r>
      <w:r w:rsidRPr="00F871E9">
        <w:rPr>
          <w:rFonts w:ascii="Sylfaen" w:hAnsi="Sylfaen" w:cs="Sylfaen"/>
          <w:b/>
          <w:sz w:val="24"/>
          <w:szCs w:val="24"/>
          <w:lang w:val="ka-GE"/>
        </w:rPr>
        <w:t>მიზეზი</w:t>
      </w:r>
      <w:r w:rsidRPr="00F871E9">
        <w:rPr>
          <w:rFonts w:ascii="Sylfaen" w:hAnsi="Sylfaen"/>
          <w:b/>
          <w:sz w:val="24"/>
          <w:szCs w:val="24"/>
          <w:lang w:val="ka-GE"/>
        </w:rPr>
        <w:t>:</w:t>
      </w:r>
    </w:p>
    <w:p w:rsidR="00490A4B" w:rsidRPr="00F871E9" w:rsidRDefault="00490A4B" w:rsidP="00490A4B">
      <w:pPr>
        <w:spacing w:line="256" w:lineRule="auto"/>
        <w:contextualSpacing/>
        <w:jc w:val="both"/>
        <w:rPr>
          <w:rFonts w:ascii="Sylfaen" w:hAnsi="Sylfaen"/>
          <w:b/>
          <w:color w:val="000000" w:themeColor="text1"/>
          <w:sz w:val="24"/>
          <w:szCs w:val="24"/>
          <w:lang w:val="ka-GE"/>
        </w:rPr>
      </w:pPr>
      <w:r w:rsidRPr="00F871E9">
        <w:rPr>
          <w:rFonts w:ascii="Sylfaen" w:hAnsi="Sylfaen"/>
          <w:b/>
          <w:color w:val="000000" w:themeColor="text1"/>
          <w:sz w:val="24"/>
          <w:szCs w:val="24"/>
          <w:lang w:val="ka-GE"/>
        </w:rPr>
        <w:t>ა. ა. ა.) პრობლემა, რომლის გადაჭრასაც მიზნად ისახავს კანონპროექტი:</w:t>
      </w:r>
    </w:p>
    <w:p w:rsidR="00577131" w:rsidRDefault="00AC425D" w:rsidP="00490A4B">
      <w:pPr>
        <w:spacing w:before="100" w:beforeAutospacing="1" w:after="100" w:afterAutospacing="1" w:line="257" w:lineRule="auto"/>
        <w:jc w:val="both"/>
        <w:rPr>
          <w:rFonts w:ascii="Sylfaen" w:hAnsi="Sylfaen"/>
          <w:color w:val="000000" w:themeColor="text1"/>
          <w:sz w:val="24"/>
          <w:szCs w:val="24"/>
          <w:lang w:val="ka-GE"/>
        </w:rPr>
      </w:pPr>
      <w:r>
        <w:rPr>
          <w:rFonts w:ascii="Sylfaen" w:hAnsi="Sylfaen"/>
          <w:color w:val="000000" w:themeColor="text1"/>
          <w:sz w:val="24"/>
          <w:szCs w:val="24"/>
          <w:lang w:val="ka-GE"/>
        </w:rPr>
        <w:t>საპენსიო სააგენტო 2019 წლის 1 იანვრიდან ახდენს თანხების აკუმულირებას</w:t>
      </w:r>
      <w:r w:rsidR="00BC6430">
        <w:rPr>
          <w:rFonts w:ascii="Sylfaen" w:hAnsi="Sylfaen"/>
          <w:color w:val="000000" w:themeColor="text1"/>
          <w:sz w:val="24"/>
          <w:szCs w:val="24"/>
          <w:lang w:val="ka-GE"/>
        </w:rPr>
        <w:t xml:space="preserve">, რომლის ინვესტირებაც მან უნდა განახორციელოს </w:t>
      </w:r>
      <w:r w:rsidR="00671256">
        <w:rPr>
          <w:rFonts w:ascii="Sylfaen" w:hAnsi="Sylfaen"/>
          <w:color w:val="000000" w:themeColor="text1"/>
          <w:sz w:val="24"/>
          <w:szCs w:val="24"/>
          <w:lang w:val="ka-GE"/>
        </w:rPr>
        <w:t>კანონი</w:t>
      </w:r>
      <w:r w:rsidR="00BC6430">
        <w:rPr>
          <w:rFonts w:ascii="Sylfaen" w:hAnsi="Sylfaen"/>
          <w:color w:val="000000" w:themeColor="text1"/>
          <w:sz w:val="24"/>
          <w:szCs w:val="24"/>
          <w:lang w:val="ka-GE"/>
        </w:rPr>
        <w:t>სა</w:t>
      </w:r>
      <w:r w:rsidR="00671256">
        <w:rPr>
          <w:rFonts w:ascii="Sylfaen" w:hAnsi="Sylfaen"/>
          <w:color w:val="000000" w:themeColor="text1"/>
          <w:sz w:val="24"/>
          <w:szCs w:val="24"/>
          <w:lang w:val="ka-GE"/>
        </w:rPr>
        <w:t xml:space="preserve"> და საინვესტიციო საბჭოს მიერ განსაზღვრული საინვესტიციო პოლიტიკი</w:t>
      </w:r>
      <w:r w:rsidR="00757BCE">
        <w:rPr>
          <w:rFonts w:ascii="Sylfaen" w:hAnsi="Sylfaen"/>
          <w:color w:val="000000" w:themeColor="text1"/>
          <w:sz w:val="24"/>
          <w:szCs w:val="24"/>
          <w:lang w:val="ka-GE"/>
        </w:rPr>
        <w:t>ს დოკუმენტით</w:t>
      </w:r>
      <w:r w:rsidR="00BC6430">
        <w:rPr>
          <w:rFonts w:ascii="Sylfaen" w:hAnsi="Sylfaen"/>
          <w:color w:val="000000" w:themeColor="text1"/>
          <w:sz w:val="24"/>
          <w:szCs w:val="24"/>
          <w:lang w:val="ka-GE"/>
        </w:rPr>
        <w:t>.</w:t>
      </w:r>
      <w:r w:rsidR="00757BCE">
        <w:rPr>
          <w:rFonts w:ascii="Sylfaen" w:hAnsi="Sylfaen"/>
          <w:color w:val="000000" w:themeColor="text1"/>
          <w:sz w:val="24"/>
          <w:szCs w:val="24"/>
          <w:lang w:val="ka-GE"/>
        </w:rPr>
        <w:t xml:space="preserve"> საინვესტიციო საქმიანობისათვის</w:t>
      </w:r>
      <w:r w:rsidR="007B4F8F">
        <w:rPr>
          <w:rFonts w:ascii="Sylfaen" w:hAnsi="Sylfaen"/>
          <w:color w:val="000000" w:themeColor="text1"/>
          <w:sz w:val="24"/>
          <w:szCs w:val="24"/>
          <w:lang w:val="ka-GE"/>
        </w:rPr>
        <w:t xml:space="preserve"> საჭირო</w:t>
      </w:r>
      <w:r w:rsidR="00BC6430">
        <w:rPr>
          <w:rFonts w:ascii="Sylfaen" w:hAnsi="Sylfaen"/>
          <w:color w:val="000000" w:themeColor="text1"/>
          <w:sz w:val="24"/>
          <w:szCs w:val="24"/>
          <w:lang w:val="ka-GE"/>
        </w:rPr>
        <w:t xml:space="preserve"> </w:t>
      </w:r>
      <w:r w:rsidR="00671256">
        <w:rPr>
          <w:rFonts w:ascii="Sylfaen" w:hAnsi="Sylfaen"/>
          <w:color w:val="000000" w:themeColor="text1"/>
          <w:sz w:val="24"/>
          <w:szCs w:val="24"/>
          <w:lang w:val="ka-GE"/>
        </w:rPr>
        <w:t>ერთ-ერთი კომპონენტი</w:t>
      </w:r>
      <w:r w:rsidR="007B4F8F">
        <w:rPr>
          <w:rFonts w:ascii="Sylfaen" w:hAnsi="Sylfaen"/>
          <w:color w:val="000000" w:themeColor="text1"/>
          <w:sz w:val="24"/>
          <w:szCs w:val="24"/>
          <w:lang w:val="ka-GE"/>
        </w:rPr>
        <w:t xml:space="preserve"> კი</w:t>
      </w:r>
      <w:r w:rsidR="00671256">
        <w:rPr>
          <w:rFonts w:ascii="Sylfaen" w:hAnsi="Sylfaen"/>
          <w:color w:val="000000" w:themeColor="text1"/>
          <w:sz w:val="24"/>
          <w:szCs w:val="24"/>
          <w:lang w:val="ka-GE"/>
        </w:rPr>
        <w:t xml:space="preserve"> დაგროვილი აქტივების აღრიცხვა და შენახვა</w:t>
      </w:r>
      <w:r w:rsidR="007B4F8F">
        <w:rPr>
          <w:rFonts w:ascii="Sylfaen" w:hAnsi="Sylfaen"/>
          <w:color w:val="000000" w:themeColor="text1"/>
          <w:sz w:val="24"/>
          <w:szCs w:val="24"/>
          <w:lang w:val="ka-GE"/>
        </w:rPr>
        <w:t>ა, რასაც</w:t>
      </w:r>
      <w:r w:rsidR="00F5254A">
        <w:rPr>
          <w:rFonts w:ascii="Sylfaen" w:hAnsi="Sylfaen"/>
          <w:color w:val="000000" w:themeColor="text1"/>
          <w:sz w:val="24"/>
          <w:szCs w:val="24"/>
          <w:lang w:val="ka-GE"/>
        </w:rPr>
        <w:t xml:space="preserve"> იგი</w:t>
      </w:r>
      <w:r w:rsidR="007B4F8F">
        <w:rPr>
          <w:rFonts w:ascii="Sylfaen" w:hAnsi="Sylfaen"/>
          <w:color w:val="000000" w:themeColor="text1"/>
          <w:sz w:val="24"/>
          <w:szCs w:val="24"/>
          <w:lang w:val="ka-GE"/>
        </w:rPr>
        <w:t xml:space="preserve"> სპეციალიზებული დეპოზიტარი</w:t>
      </w:r>
      <w:r w:rsidR="00DA77BF">
        <w:rPr>
          <w:rFonts w:ascii="Sylfaen" w:hAnsi="Sylfaen"/>
          <w:color w:val="000000" w:themeColor="text1"/>
          <w:sz w:val="24"/>
          <w:szCs w:val="24"/>
          <w:lang w:val="ka-GE"/>
        </w:rPr>
        <w:t>ს</w:t>
      </w:r>
      <w:r w:rsidR="007B4F8F">
        <w:rPr>
          <w:rFonts w:ascii="Sylfaen" w:hAnsi="Sylfaen"/>
          <w:color w:val="000000" w:themeColor="text1"/>
          <w:sz w:val="24"/>
          <w:szCs w:val="24"/>
          <w:lang w:val="ka-GE"/>
        </w:rPr>
        <w:t xml:space="preserve"> </w:t>
      </w:r>
      <w:r w:rsidR="00F5254A">
        <w:rPr>
          <w:rFonts w:ascii="Sylfaen" w:hAnsi="Sylfaen"/>
          <w:color w:val="000000" w:themeColor="text1"/>
          <w:sz w:val="24"/>
          <w:szCs w:val="24"/>
          <w:lang w:val="ka-GE"/>
        </w:rPr>
        <w:t xml:space="preserve"> საშუალებით </w:t>
      </w:r>
      <w:r w:rsidR="007B4F8F">
        <w:rPr>
          <w:rFonts w:ascii="Sylfaen" w:hAnsi="Sylfaen"/>
          <w:color w:val="000000" w:themeColor="text1"/>
          <w:sz w:val="24"/>
          <w:szCs w:val="24"/>
          <w:lang w:val="ka-GE"/>
        </w:rPr>
        <w:t>ახორციელებს.</w:t>
      </w:r>
      <w:r w:rsidR="00671256">
        <w:rPr>
          <w:rFonts w:ascii="Sylfaen" w:hAnsi="Sylfaen"/>
          <w:color w:val="000000" w:themeColor="text1"/>
          <w:sz w:val="24"/>
          <w:szCs w:val="24"/>
          <w:lang w:val="ka-GE"/>
        </w:rPr>
        <w:t xml:space="preserve"> </w:t>
      </w:r>
    </w:p>
    <w:p w:rsidR="00490A4B" w:rsidRPr="00F871E9" w:rsidRDefault="00490A4B" w:rsidP="00490A4B">
      <w:pPr>
        <w:spacing w:before="100" w:beforeAutospacing="1" w:after="100" w:afterAutospacing="1"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„დაგროვებითი პენსიის შესახებ“ საქართველოს კანონის 26-ე მუხლის პირველი პუნქტი განსაზღვრა</w:t>
      </w:r>
      <w:r w:rsidR="00DD303B">
        <w:rPr>
          <w:rFonts w:ascii="Sylfaen" w:hAnsi="Sylfaen"/>
          <w:color w:val="000000" w:themeColor="text1"/>
          <w:sz w:val="24"/>
          <w:szCs w:val="24"/>
          <w:lang w:val="ka-GE"/>
        </w:rPr>
        <w:t>ვს</w:t>
      </w:r>
      <w:r w:rsidRPr="00F871E9">
        <w:rPr>
          <w:rFonts w:ascii="Sylfaen" w:hAnsi="Sylfaen"/>
          <w:color w:val="000000" w:themeColor="text1"/>
          <w:sz w:val="24"/>
          <w:szCs w:val="24"/>
          <w:lang w:val="ka-GE"/>
        </w:rPr>
        <w:t xml:space="preserve"> საპენსიო სააგენტოს საინვესტიციო საბჭოს ვალდებულება</w:t>
      </w:r>
      <w:r w:rsidR="00DD303B">
        <w:rPr>
          <w:rFonts w:ascii="Sylfaen" w:hAnsi="Sylfaen"/>
          <w:color w:val="000000" w:themeColor="text1"/>
          <w:sz w:val="24"/>
          <w:szCs w:val="24"/>
          <w:lang w:val="ka-GE"/>
        </w:rPr>
        <w:t>ს</w:t>
      </w:r>
      <w:r w:rsidRPr="00F871E9">
        <w:rPr>
          <w:rFonts w:ascii="Sylfaen" w:hAnsi="Sylfaen"/>
          <w:color w:val="000000" w:themeColor="text1"/>
          <w:sz w:val="24"/>
          <w:szCs w:val="24"/>
          <w:lang w:val="ka-GE"/>
        </w:rPr>
        <w:t xml:space="preserve"> სპეციალიზებული დეპოზიტარის შერჩევასთან დაკავშირებით, რომელიც </w:t>
      </w:r>
      <w:r w:rsidRPr="00D34D22">
        <w:rPr>
          <w:rFonts w:ascii="Sylfaen" w:hAnsi="Sylfaen"/>
          <w:color w:val="000000" w:themeColor="text1"/>
          <w:sz w:val="24"/>
          <w:szCs w:val="24"/>
          <w:lang w:val="ka-GE"/>
        </w:rPr>
        <w:t>სააგენტოს უზრუნველყოფს სპეციალიზებული დეპოზიტარის მომსახურებით შესაბამისი ხელშეკრულების საფუძველზე</w:t>
      </w:r>
      <w:r w:rsidRPr="00F871E9">
        <w:rPr>
          <w:rFonts w:ascii="Sylfaen" w:hAnsi="Sylfaen"/>
          <w:color w:val="000000" w:themeColor="text1"/>
          <w:sz w:val="24"/>
          <w:szCs w:val="24"/>
          <w:lang w:val="ka-GE"/>
        </w:rPr>
        <w:t>. ამასთან, კანონითვე დადგინდა გარკვეული შეზღუდვები სპეციალიზებულ დეპოზიტართან მიმართებით, მომსახურების გაწევის პროცესში ინტერესთა კონფლიქტის წარმოქმნის თავიდან ასაცილებლად.</w:t>
      </w:r>
    </w:p>
    <w:p w:rsidR="00490A4B" w:rsidRPr="00F871E9" w:rsidRDefault="00490A4B" w:rsidP="00490A4B">
      <w:pPr>
        <w:spacing w:before="100" w:beforeAutospacing="1" w:after="100" w:afterAutospacing="1"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 xml:space="preserve">მიუხედავად ამისა, კანონის ცალკეული დებულებები, ერთი მხრივ, ზოგიერთ შემთხვევაში ადგენს იმაზე მკაცრ შეზღუდვებს სპეციალიზებულ დეპოზიტართან მიმართებით, ვიდრე ეს აუცილებელია დაგროვებითი საპენსიო სქემის მონაწილეთა ლეგიტიმური </w:t>
      </w:r>
      <w:r w:rsidRPr="00D34D22">
        <w:rPr>
          <w:rFonts w:ascii="Sylfaen" w:hAnsi="Sylfaen"/>
          <w:color w:val="000000" w:themeColor="text1"/>
          <w:sz w:val="24"/>
          <w:szCs w:val="24"/>
          <w:lang w:val="ka-GE"/>
        </w:rPr>
        <w:t>ინტერესების დასაცავად</w:t>
      </w:r>
      <w:r w:rsidR="00422374">
        <w:rPr>
          <w:rFonts w:ascii="Sylfaen" w:hAnsi="Sylfaen"/>
          <w:color w:val="000000" w:themeColor="text1"/>
          <w:sz w:val="24"/>
          <w:szCs w:val="24"/>
          <w:lang w:val="ka-GE"/>
        </w:rPr>
        <w:t xml:space="preserve">, </w:t>
      </w:r>
      <w:r w:rsidRPr="00D34D22">
        <w:rPr>
          <w:rFonts w:ascii="Sylfaen" w:hAnsi="Sylfaen"/>
          <w:color w:val="000000" w:themeColor="text1"/>
          <w:sz w:val="24"/>
          <w:szCs w:val="24"/>
          <w:lang w:val="ka-GE"/>
        </w:rPr>
        <w:t xml:space="preserve">სქემის </w:t>
      </w:r>
      <w:r w:rsidRPr="00F871E9">
        <w:rPr>
          <w:rFonts w:ascii="Sylfaen" w:hAnsi="Sylfaen"/>
          <w:color w:val="000000" w:themeColor="text1"/>
          <w:sz w:val="24"/>
          <w:szCs w:val="24"/>
          <w:lang w:val="ka-GE"/>
        </w:rPr>
        <w:t>გამართული ფუნქციონირებისათვის</w:t>
      </w:r>
      <w:r w:rsidR="00422374">
        <w:rPr>
          <w:rFonts w:ascii="Sylfaen" w:hAnsi="Sylfaen"/>
          <w:color w:val="000000" w:themeColor="text1"/>
          <w:sz w:val="24"/>
          <w:szCs w:val="24"/>
          <w:lang w:val="ka-GE"/>
        </w:rPr>
        <w:t xml:space="preserve"> და ადგილობრივი ბაზრის სპეციფიკის გათვალისწინებით</w:t>
      </w:r>
      <w:r w:rsidRPr="00F871E9">
        <w:rPr>
          <w:rFonts w:ascii="Sylfaen" w:hAnsi="Sylfaen"/>
          <w:color w:val="000000" w:themeColor="text1"/>
          <w:sz w:val="24"/>
          <w:szCs w:val="24"/>
          <w:lang w:val="ka-GE"/>
        </w:rPr>
        <w:t>. მეორე მხრივ, კანონი, საერთაშორისო პრაქტიკის საწინააღმდეგოდ, არ შეიცავს სპეციალიზებული დეპოზიტარის ინტერესთა კონფლიქტის მარეგულირებელ ზოგად ნორმა-პრინციპს, რომელიც შესაძლებელს გახდის ნებისმიერი საფუძვლით წარმოქმნილი ინტერესთა კონფლიქტის მართვას დეპოზიტარული მომსახურების გაწევის პროცესში.</w:t>
      </w:r>
    </w:p>
    <w:p w:rsidR="00490A4B" w:rsidRPr="00F871E9" w:rsidRDefault="00490A4B" w:rsidP="00490A4B">
      <w:pPr>
        <w:spacing w:before="100" w:beforeAutospacing="1" w:after="100" w:afterAutospacing="1"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 xml:space="preserve">კანონის 27-ე მუხლის მე-20 პუნქტის „ე.ბ“ ქვეპუნქტის თანახმად  საპენსიო სააგენტოს ან/და აქტივების მმართველ კომპანიას ეკრძალება საპენსიო აქტივების ინვესტირება </w:t>
      </w:r>
      <w:r w:rsidRPr="00D34D22">
        <w:rPr>
          <w:rFonts w:ascii="Sylfaen" w:hAnsi="Sylfaen"/>
          <w:color w:val="000000" w:themeColor="text1"/>
          <w:sz w:val="24"/>
          <w:szCs w:val="24"/>
          <w:lang w:val="ka-GE"/>
        </w:rPr>
        <w:t>სპეციალიზებული დეპოზიტარის ან მასთან აფილირებული პირის</w:t>
      </w:r>
      <w:r w:rsidRPr="00F871E9">
        <w:rPr>
          <w:rFonts w:ascii="Sylfaen" w:hAnsi="Sylfaen"/>
          <w:color w:val="000000" w:themeColor="text1"/>
          <w:sz w:val="24"/>
          <w:szCs w:val="24"/>
          <w:lang w:val="ka-GE"/>
        </w:rPr>
        <w:t xml:space="preserve"> მიერ გამოშვებულ </w:t>
      </w:r>
      <w:r w:rsidRPr="00F871E9">
        <w:rPr>
          <w:rFonts w:ascii="Sylfaen" w:hAnsi="Sylfaen"/>
          <w:color w:val="000000" w:themeColor="text1"/>
          <w:sz w:val="24"/>
          <w:szCs w:val="24"/>
          <w:lang w:val="ka-GE"/>
        </w:rPr>
        <w:lastRenderedPageBreak/>
        <w:t xml:space="preserve">ფასიან ქაღალდებში.  </w:t>
      </w:r>
      <w:r>
        <w:rPr>
          <w:rFonts w:ascii="Sylfaen" w:hAnsi="Sylfaen"/>
          <w:color w:val="000000" w:themeColor="text1"/>
          <w:sz w:val="24"/>
          <w:szCs w:val="24"/>
          <w:lang w:val="ka-GE"/>
        </w:rPr>
        <w:t>ამავე მუხლის 24-ე პუნქტის „ა“ ქვეპუნქტი უკრძალავს აქტივების გასხვისებას სპეციალიზებულ დეპოზიტარზე, რამაც შეიძლება გამოიწვიოს ისეთი გარემოება სადაც პორტფელის მართვისათვის გაჩნდეს ლიკვიდობის რისკი.</w:t>
      </w:r>
    </w:p>
    <w:p w:rsidR="00490A4B" w:rsidRPr="00F871E9" w:rsidRDefault="00490A4B" w:rsidP="00490A4B">
      <w:pPr>
        <w:spacing w:before="100" w:beforeAutospacing="1" w:after="100" w:afterAutospacing="1"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 xml:space="preserve">უნდა აღინიშნოს, რომ სპეციალიზებული დეპოზიტარი არ იღებს საინვესტიციო გადაწყვეტილებებს, რის გამოც მნიშვნელოვნადაა შემცირებული სპეციალიზებული დეპოზიტარის საქმიანობიდან გამომდინარე ინტერესთა კონფლიქტის წარმოქმნის საფრთხე (განსხვავებით, მაგალითად, აქტივების მმართველი კომპანიისგან). კანონის ციტირებული ნორმები აბსოლუტურად, ინდივიდუალური გარემოებების შეფასების გარეშე, კრძალავს საპენსიო აქტივების ინვესტირებას სპეციალიზებული დეპოზიტარის ან მასთან აფილირებული პირის მიერ გამოშვებულ ფასიან ქაღალდებში. </w:t>
      </w:r>
    </w:p>
    <w:p w:rsidR="00490A4B" w:rsidRPr="00F871E9" w:rsidRDefault="00490A4B" w:rsidP="00490A4B">
      <w:pPr>
        <w:spacing w:before="100" w:beforeAutospacing="1" w:after="100" w:afterAutospacing="1"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გასათვალისწინებელია, რომ სპეციალიზებულ დეპოზიტართან მიმართებით მსგავსი ხარისხის მკაცრი შეზღუდვა არ შეესაბამება არც საერთაშორისოდ მოქმედ საუკეთესო პრაქტიკას. მაგალითისათვის</w:t>
      </w:r>
      <w:r w:rsidR="00E959D8">
        <w:rPr>
          <w:rFonts w:ascii="Sylfaen" w:hAnsi="Sylfaen"/>
          <w:color w:val="000000" w:themeColor="text1"/>
          <w:sz w:val="24"/>
          <w:szCs w:val="24"/>
          <w:lang w:val="ka-GE"/>
        </w:rPr>
        <w:t xml:space="preserve"> შეგვიძლია მოვიყვანოთ ევროკავშირის ერთ-ერთი დირექტივა</w:t>
      </w:r>
      <w:r w:rsidR="00660E6D">
        <w:rPr>
          <w:rStyle w:val="FootnoteReference"/>
          <w:rFonts w:ascii="Sylfaen" w:hAnsi="Sylfaen"/>
          <w:color w:val="000000" w:themeColor="text1"/>
          <w:sz w:val="24"/>
          <w:szCs w:val="24"/>
          <w:lang w:val="ka-GE"/>
        </w:rPr>
        <w:footnoteReference w:id="1"/>
      </w:r>
      <w:r w:rsidR="000347E6">
        <w:rPr>
          <w:rFonts w:ascii="Sylfaen" w:hAnsi="Sylfaen"/>
          <w:color w:val="000000" w:themeColor="text1"/>
          <w:sz w:val="24"/>
          <w:szCs w:val="24"/>
          <w:lang w:val="ka-GE"/>
        </w:rPr>
        <w:t>, რომლის შესრულების მიმართ საქართველოს მხარეს დაახ</w:t>
      </w:r>
      <w:r w:rsidR="006A4758">
        <w:rPr>
          <w:rFonts w:ascii="Sylfaen" w:hAnsi="Sylfaen"/>
          <w:color w:val="000000" w:themeColor="text1"/>
          <w:sz w:val="24"/>
          <w:szCs w:val="24"/>
          <w:lang w:val="ka-GE"/>
        </w:rPr>
        <w:t>ლ</w:t>
      </w:r>
      <w:r w:rsidR="000347E6">
        <w:rPr>
          <w:rFonts w:ascii="Sylfaen" w:hAnsi="Sylfaen"/>
          <w:color w:val="000000" w:themeColor="text1"/>
          <w:sz w:val="24"/>
          <w:szCs w:val="24"/>
          <w:lang w:val="ka-GE"/>
        </w:rPr>
        <w:t>ოების ვალდებულება არ გააჩნია და</w:t>
      </w:r>
      <w:r w:rsidR="00E959D8">
        <w:rPr>
          <w:rFonts w:ascii="Sylfaen" w:hAnsi="Sylfaen"/>
          <w:color w:val="000000" w:themeColor="text1"/>
          <w:sz w:val="24"/>
          <w:szCs w:val="24"/>
          <w:lang w:val="ka-GE"/>
        </w:rPr>
        <w:t xml:space="preserve"> რომელიც</w:t>
      </w:r>
      <w:r w:rsidR="001C3A1B">
        <w:rPr>
          <w:rFonts w:ascii="Sylfaen" w:hAnsi="Sylfaen"/>
          <w:color w:val="000000" w:themeColor="text1"/>
          <w:sz w:val="24"/>
          <w:szCs w:val="24"/>
          <w:lang w:val="ka-GE"/>
        </w:rPr>
        <w:t>,</w:t>
      </w:r>
      <w:r w:rsidR="00E959D8">
        <w:rPr>
          <w:rFonts w:ascii="Sylfaen" w:hAnsi="Sylfaen"/>
          <w:color w:val="000000" w:themeColor="text1"/>
          <w:sz w:val="24"/>
          <w:szCs w:val="24"/>
          <w:lang w:val="ka-GE"/>
        </w:rPr>
        <w:t xml:space="preserve"> </w:t>
      </w:r>
      <w:r w:rsidR="000347E6">
        <w:rPr>
          <w:rFonts w:ascii="Sylfaen" w:hAnsi="Sylfaen"/>
          <w:color w:val="000000" w:themeColor="text1"/>
          <w:sz w:val="24"/>
          <w:szCs w:val="24"/>
          <w:lang w:val="ka-GE"/>
        </w:rPr>
        <w:t>მიუხედავად იმისა</w:t>
      </w:r>
      <w:r w:rsidR="001C3A1B">
        <w:rPr>
          <w:rFonts w:ascii="Sylfaen" w:hAnsi="Sylfaen"/>
          <w:color w:val="000000" w:themeColor="text1"/>
          <w:sz w:val="24"/>
          <w:szCs w:val="24"/>
          <w:lang w:val="ka-GE"/>
        </w:rPr>
        <w:t>,</w:t>
      </w:r>
      <w:r w:rsidR="000347E6">
        <w:rPr>
          <w:rFonts w:ascii="Sylfaen" w:hAnsi="Sylfaen"/>
          <w:color w:val="000000" w:themeColor="text1"/>
          <w:sz w:val="24"/>
          <w:szCs w:val="24"/>
          <w:lang w:val="ka-GE"/>
        </w:rPr>
        <w:t xml:space="preserve"> რომ არ აწესრიგებს საპენსიო აქტივების შენახვასთან დაკავშირებულ დებულებებს, საინვესტიციო ფონდებისათვის დეპოზიტარული მომსახურების გაწევის კარგ მაგალითად ითვლება. დირექტივა, </w:t>
      </w:r>
      <w:r w:rsidRPr="00F871E9">
        <w:rPr>
          <w:rFonts w:ascii="Sylfaen" w:hAnsi="Sylfaen"/>
          <w:color w:val="000000" w:themeColor="text1"/>
          <w:sz w:val="24"/>
          <w:szCs w:val="24"/>
          <w:lang w:val="ka-GE"/>
        </w:rPr>
        <w:t>ნაცვლად პირდაპირი და ბლანკეტური აკრძალვის დაწესებისა, ადგენს უნივერსალურ, ზოგად პრინციპს ინტერესთა კონფლიქტთან დაკავშირებით, რის საფუძველზეც ფასდება სპეციალიზებული დეპოზიტარის მიერ ყოველ კონკრეტულ შემთხვევაში განხორციელებული ქმედებები. შესაბამისად, ანალოგიური მოთხოვნ</w:t>
      </w:r>
      <w:r w:rsidR="00DF042E">
        <w:rPr>
          <w:rFonts w:ascii="Sylfaen" w:hAnsi="Sylfaen"/>
          <w:color w:val="000000" w:themeColor="text1"/>
          <w:sz w:val="24"/>
          <w:szCs w:val="24"/>
          <w:lang w:val="ka-GE"/>
        </w:rPr>
        <w:t>ის</w:t>
      </w:r>
      <w:r w:rsidRPr="00F871E9">
        <w:rPr>
          <w:rFonts w:ascii="Sylfaen" w:hAnsi="Sylfaen"/>
          <w:color w:val="000000" w:themeColor="text1"/>
          <w:sz w:val="24"/>
          <w:szCs w:val="24"/>
          <w:lang w:val="ka-GE"/>
        </w:rPr>
        <w:t xml:space="preserve"> </w:t>
      </w:r>
      <w:r w:rsidR="00DF042E">
        <w:rPr>
          <w:rFonts w:ascii="Sylfaen" w:hAnsi="Sylfaen"/>
          <w:color w:val="000000" w:themeColor="text1"/>
          <w:sz w:val="24"/>
          <w:szCs w:val="24"/>
          <w:lang w:val="ka-GE"/>
        </w:rPr>
        <w:t>ასახვა</w:t>
      </w:r>
      <w:r w:rsidR="00DF042E" w:rsidRPr="00F871E9">
        <w:rPr>
          <w:rFonts w:ascii="Sylfaen" w:hAnsi="Sylfaen"/>
          <w:color w:val="000000" w:themeColor="text1"/>
          <w:sz w:val="24"/>
          <w:szCs w:val="24"/>
          <w:lang w:val="ka-GE"/>
        </w:rPr>
        <w:t xml:space="preserve"> </w:t>
      </w:r>
      <w:r w:rsidRPr="00F871E9">
        <w:rPr>
          <w:rFonts w:ascii="Sylfaen" w:hAnsi="Sylfaen"/>
          <w:color w:val="000000" w:themeColor="text1"/>
          <w:sz w:val="24"/>
          <w:szCs w:val="24"/>
          <w:lang w:val="ka-GE"/>
        </w:rPr>
        <w:t>„დაგროვებითი პენსიის შესახებ“ საქართველოს კანონში</w:t>
      </w:r>
      <w:r w:rsidR="00DF042E">
        <w:rPr>
          <w:rFonts w:ascii="Sylfaen" w:hAnsi="Sylfaen"/>
          <w:color w:val="000000" w:themeColor="text1"/>
          <w:sz w:val="24"/>
          <w:szCs w:val="24"/>
          <w:lang w:val="ka-GE"/>
        </w:rPr>
        <w:t xml:space="preserve"> ადგილობრივ ბაზარს მოუხსნის იმ დამატებით ტვირთს და სპეციალიზებულ დეპოზიტართან მიმართებით გააჩენს დამატებით მოთხოვნებს ინტერესთა კონფლიქტის გასამჟღავნებლად და სამართავად. </w:t>
      </w:r>
      <w:r w:rsidRPr="00F871E9">
        <w:rPr>
          <w:rFonts w:ascii="Sylfaen" w:hAnsi="Sylfaen"/>
          <w:color w:val="000000" w:themeColor="text1"/>
          <w:sz w:val="24"/>
          <w:szCs w:val="24"/>
          <w:lang w:val="ka-GE"/>
        </w:rPr>
        <w:t>.</w:t>
      </w:r>
    </w:p>
    <w:p w:rsidR="00490A4B" w:rsidRPr="00F871E9" w:rsidRDefault="00490A4B" w:rsidP="00490A4B">
      <w:pPr>
        <w:spacing w:line="257" w:lineRule="auto"/>
        <w:jc w:val="both"/>
        <w:rPr>
          <w:rFonts w:ascii="Sylfaen" w:hAnsi="Sylfaen"/>
          <w:b/>
          <w:color w:val="000000" w:themeColor="text1"/>
          <w:sz w:val="24"/>
          <w:szCs w:val="24"/>
          <w:lang w:val="ka-GE"/>
        </w:rPr>
      </w:pPr>
      <w:r w:rsidRPr="00F871E9">
        <w:rPr>
          <w:rFonts w:ascii="Sylfaen" w:hAnsi="Sylfaen"/>
          <w:b/>
          <w:color w:val="000000" w:themeColor="text1"/>
          <w:sz w:val="24"/>
          <w:szCs w:val="24"/>
          <w:lang w:val="ka-GE"/>
        </w:rPr>
        <w:t>ა. ა. ბ) არსებული პრობლემის გადასაჭრელად კანონის მიღების აუცილებლობა:</w:t>
      </w:r>
    </w:p>
    <w:p w:rsidR="00490A4B" w:rsidRPr="00F871E9" w:rsidRDefault="00490A4B" w:rsidP="00490A4B">
      <w:pPr>
        <w:spacing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 xml:space="preserve">ზემოთ აღწერილი პრობლემის გადასაჭრელად, აუცილებელია „დაგროვებითი პენსიის შესახებ“ საქართველოს კანონში ცვლილების განხორციელება. კერძოდ, </w:t>
      </w:r>
      <w:r>
        <w:rPr>
          <w:rFonts w:ascii="Sylfaen" w:hAnsi="Sylfaen"/>
          <w:color w:val="000000" w:themeColor="text1"/>
          <w:sz w:val="24"/>
          <w:szCs w:val="24"/>
          <w:lang w:val="ka-GE"/>
        </w:rPr>
        <w:t xml:space="preserve">ახალი რედაქციით უნდა ჩამოყალიბდეს </w:t>
      </w:r>
      <w:r w:rsidRPr="00F871E9">
        <w:rPr>
          <w:rFonts w:ascii="Sylfaen" w:hAnsi="Sylfaen"/>
          <w:color w:val="000000" w:themeColor="text1"/>
          <w:sz w:val="24"/>
          <w:szCs w:val="24"/>
          <w:lang w:val="ka-GE"/>
        </w:rPr>
        <w:t xml:space="preserve">კანონის 27-ე მუხლის მე-20 </w:t>
      </w:r>
      <w:r>
        <w:rPr>
          <w:rFonts w:ascii="Sylfaen" w:hAnsi="Sylfaen"/>
          <w:color w:val="000000" w:themeColor="text1"/>
          <w:sz w:val="24"/>
          <w:szCs w:val="24"/>
          <w:lang w:val="ka-GE"/>
        </w:rPr>
        <w:t xml:space="preserve">პუნქტის </w:t>
      </w:r>
      <w:r w:rsidRPr="00F871E9">
        <w:rPr>
          <w:rFonts w:ascii="Sylfaen" w:hAnsi="Sylfaen"/>
          <w:color w:val="000000" w:themeColor="text1"/>
          <w:sz w:val="24"/>
          <w:szCs w:val="24"/>
          <w:lang w:val="ka-GE"/>
        </w:rPr>
        <w:t>„ე“ ქვეპუნქტი</w:t>
      </w:r>
      <w:r>
        <w:rPr>
          <w:rFonts w:ascii="Sylfaen" w:hAnsi="Sylfaen"/>
          <w:color w:val="000000" w:themeColor="text1"/>
          <w:sz w:val="24"/>
          <w:szCs w:val="24"/>
          <w:lang w:val="ka-GE"/>
        </w:rPr>
        <w:t xml:space="preserve"> და ამავე მუხლის 24-ე პუნქტის „ა“ ქვეპუნქტი, რომელიც ამჟამად </w:t>
      </w:r>
      <w:r w:rsidRPr="00F871E9">
        <w:rPr>
          <w:rFonts w:ascii="Sylfaen" w:hAnsi="Sylfaen"/>
          <w:color w:val="000000" w:themeColor="text1"/>
          <w:sz w:val="24"/>
          <w:szCs w:val="24"/>
          <w:lang w:val="ka-GE"/>
        </w:rPr>
        <w:t xml:space="preserve">ნებისმიერ შემთხვევაში </w:t>
      </w:r>
      <w:r>
        <w:rPr>
          <w:rFonts w:ascii="Sylfaen" w:hAnsi="Sylfaen"/>
          <w:color w:val="000000" w:themeColor="text1"/>
          <w:sz w:val="24"/>
          <w:szCs w:val="24"/>
          <w:lang w:val="ka-GE"/>
        </w:rPr>
        <w:t>კრძალავს</w:t>
      </w:r>
      <w:r w:rsidRPr="00F871E9">
        <w:rPr>
          <w:rFonts w:ascii="Sylfaen" w:hAnsi="Sylfaen"/>
          <w:color w:val="000000" w:themeColor="text1"/>
          <w:sz w:val="24"/>
          <w:szCs w:val="24"/>
          <w:lang w:val="ka-GE"/>
        </w:rPr>
        <w:t xml:space="preserve"> საპენსიო აქტივების ინვესტირება</w:t>
      </w:r>
      <w:r>
        <w:rPr>
          <w:rFonts w:ascii="Sylfaen" w:hAnsi="Sylfaen"/>
          <w:color w:val="000000" w:themeColor="text1"/>
          <w:sz w:val="24"/>
          <w:szCs w:val="24"/>
          <w:lang w:val="ka-GE"/>
        </w:rPr>
        <w:t>ს</w:t>
      </w:r>
      <w:r w:rsidRPr="00F871E9">
        <w:rPr>
          <w:rFonts w:ascii="Sylfaen" w:hAnsi="Sylfaen"/>
          <w:color w:val="000000" w:themeColor="text1"/>
          <w:sz w:val="24"/>
          <w:szCs w:val="24"/>
          <w:lang w:val="ka-GE"/>
        </w:rPr>
        <w:t xml:space="preserve"> </w:t>
      </w:r>
      <w:r w:rsidRPr="00842E25">
        <w:rPr>
          <w:rFonts w:ascii="Sylfaen" w:hAnsi="Sylfaen"/>
          <w:color w:val="000000" w:themeColor="text1"/>
          <w:sz w:val="24"/>
          <w:szCs w:val="24"/>
          <w:lang w:val="ka-GE"/>
        </w:rPr>
        <w:t xml:space="preserve">სპეციალიზებული </w:t>
      </w:r>
      <w:r w:rsidRPr="00842E25">
        <w:rPr>
          <w:rFonts w:ascii="Sylfaen" w:hAnsi="Sylfaen"/>
          <w:color w:val="000000" w:themeColor="text1"/>
          <w:sz w:val="24"/>
          <w:szCs w:val="24"/>
          <w:lang w:val="ka-GE"/>
        </w:rPr>
        <w:lastRenderedPageBreak/>
        <w:t>დეპოზიტარის ან მასთან აფილირებული პირის მიერ გამოშ</w:t>
      </w:r>
      <w:r w:rsidRPr="00F871E9">
        <w:rPr>
          <w:rFonts w:ascii="Sylfaen" w:hAnsi="Sylfaen"/>
          <w:color w:val="000000" w:themeColor="text1"/>
          <w:sz w:val="24"/>
          <w:szCs w:val="24"/>
          <w:lang w:val="ka-GE"/>
        </w:rPr>
        <w:t>ვებულ ფასიან ქაღალდებში</w:t>
      </w:r>
      <w:r>
        <w:rPr>
          <w:rFonts w:ascii="Sylfaen" w:hAnsi="Sylfaen"/>
          <w:color w:val="000000" w:themeColor="text1"/>
          <w:sz w:val="24"/>
          <w:szCs w:val="24"/>
          <w:lang w:val="ka-GE"/>
        </w:rPr>
        <w:t xml:space="preserve"> და ასევე აქტივების მათზე გასხივებას. </w:t>
      </w:r>
    </w:p>
    <w:p w:rsidR="00490A4B" w:rsidRPr="00F871E9" w:rsidRDefault="00490A4B" w:rsidP="00490A4B">
      <w:pPr>
        <w:spacing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 xml:space="preserve">გარდა ამისა, აუცილებელია, კანონის დონეზე განმტკიცდეს ზოგადი პრინციპი, რომლის თანახმადაც სპეციალიზებულ დეპოზიტარს აეკრძალება დეპოზიტარული მომსახურების გაწევისას იმგვარი ქმედებების განხორციელება, რომლებმაც შეიძლება წარმოქმნას ინტერესთა კონფლიქტი დაგროვებით საპენსიო სქემას, აქტივების მმართველ კომპანიასა და თავად სპეციალიზებულ დეპოზიტარს შორის. თუმცა, აკრძალვა არ უნდა შეეხოს ისეთ შემთხვევებს, როდესაც სპეციალიზებულ დეპოზიტარს ფუნქციურად და იერარქიულად ექნება გამიჯნული დეპოზიტარული მომსახურების გაწევის ფუნქცია პოტენციურად კონფლიქტის წარმომშობი სხვა </w:t>
      </w:r>
      <w:r w:rsidRPr="00842E25">
        <w:rPr>
          <w:rFonts w:ascii="Sylfaen" w:hAnsi="Sylfaen"/>
          <w:color w:val="000000" w:themeColor="text1"/>
          <w:sz w:val="24"/>
          <w:szCs w:val="24"/>
          <w:lang w:val="ka-GE"/>
        </w:rPr>
        <w:t>საქმიანობისგან</w:t>
      </w:r>
      <w:r w:rsidRPr="00F871E9">
        <w:rPr>
          <w:rFonts w:ascii="Sylfaen" w:hAnsi="Sylfaen"/>
          <w:color w:val="000000" w:themeColor="text1"/>
          <w:sz w:val="24"/>
          <w:szCs w:val="24"/>
          <w:lang w:val="ka-GE"/>
        </w:rPr>
        <w:t xml:space="preserve"> და ინტერესთა კონფლიქტი სათანადოდ იქნება იდენტიფიცირებული, </w:t>
      </w:r>
      <w:r w:rsidRPr="00842E25">
        <w:rPr>
          <w:rFonts w:ascii="Sylfaen" w:hAnsi="Sylfaen"/>
          <w:color w:val="000000" w:themeColor="text1"/>
          <w:sz w:val="24"/>
          <w:szCs w:val="24"/>
          <w:lang w:val="ka-GE"/>
        </w:rPr>
        <w:t>მართული და გამჟღავნებული</w:t>
      </w:r>
      <w:r w:rsidRPr="00F871E9">
        <w:rPr>
          <w:rFonts w:ascii="Sylfaen" w:hAnsi="Sylfaen"/>
          <w:color w:val="000000" w:themeColor="text1"/>
          <w:sz w:val="24"/>
          <w:szCs w:val="24"/>
          <w:lang w:val="ka-GE"/>
        </w:rPr>
        <w:t>.</w:t>
      </w:r>
    </w:p>
    <w:p w:rsidR="00490A4B" w:rsidRPr="00F871E9" w:rsidRDefault="00490A4B" w:rsidP="00490A4B">
      <w:pPr>
        <w:spacing w:line="256" w:lineRule="auto"/>
        <w:contextualSpacing/>
        <w:jc w:val="both"/>
        <w:rPr>
          <w:rFonts w:ascii="Sylfaen" w:hAnsi="Sylfaen"/>
          <w:b/>
          <w:sz w:val="24"/>
          <w:szCs w:val="24"/>
          <w:lang w:val="ka-GE"/>
        </w:rPr>
      </w:pPr>
      <w:r w:rsidRPr="00F871E9">
        <w:rPr>
          <w:rFonts w:ascii="Sylfaen" w:hAnsi="Sylfaen" w:cs="Sylfaen"/>
          <w:b/>
          <w:sz w:val="24"/>
          <w:szCs w:val="24"/>
          <w:lang w:val="ka-GE"/>
        </w:rPr>
        <w:t>ა</w:t>
      </w:r>
      <w:r w:rsidRPr="00F871E9">
        <w:rPr>
          <w:rFonts w:ascii="Sylfaen" w:hAnsi="Sylfaen"/>
          <w:b/>
          <w:sz w:val="24"/>
          <w:szCs w:val="24"/>
          <w:lang w:val="ka-GE"/>
        </w:rPr>
        <w:t>.</w:t>
      </w:r>
      <w:r w:rsidRPr="00F871E9">
        <w:rPr>
          <w:rFonts w:ascii="Sylfaen" w:hAnsi="Sylfaen" w:cs="Sylfaen"/>
          <w:b/>
          <w:sz w:val="24"/>
          <w:szCs w:val="24"/>
          <w:lang w:val="ka-GE"/>
        </w:rPr>
        <w:t>ბ</w:t>
      </w:r>
      <w:r w:rsidRPr="00F871E9">
        <w:rPr>
          <w:rFonts w:ascii="Sylfaen" w:hAnsi="Sylfaen"/>
          <w:b/>
          <w:sz w:val="24"/>
          <w:szCs w:val="24"/>
          <w:lang w:val="ka-GE"/>
        </w:rPr>
        <w:t xml:space="preserve">) </w:t>
      </w:r>
      <w:r w:rsidRPr="00F871E9">
        <w:rPr>
          <w:rFonts w:ascii="Sylfaen" w:hAnsi="Sylfaen" w:cs="Sylfaen"/>
          <w:b/>
          <w:sz w:val="24"/>
          <w:szCs w:val="24"/>
          <w:lang w:val="ka-GE"/>
        </w:rPr>
        <w:t>კანონპროექტის</w:t>
      </w:r>
      <w:r w:rsidRPr="00F871E9">
        <w:rPr>
          <w:rFonts w:ascii="Sylfaen" w:hAnsi="Sylfaen"/>
          <w:b/>
          <w:sz w:val="24"/>
          <w:szCs w:val="24"/>
          <w:lang w:val="ka-GE"/>
        </w:rPr>
        <w:t xml:space="preserve"> </w:t>
      </w:r>
      <w:r w:rsidRPr="00F871E9">
        <w:rPr>
          <w:rFonts w:ascii="Sylfaen" w:hAnsi="Sylfaen" w:cs="Sylfaen"/>
          <w:b/>
          <w:sz w:val="24"/>
          <w:szCs w:val="24"/>
          <w:lang w:val="ka-GE"/>
        </w:rPr>
        <w:t>მოსალოდნელი შედეგები</w:t>
      </w:r>
      <w:r w:rsidRPr="00F871E9">
        <w:rPr>
          <w:rFonts w:ascii="Sylfaen" w:hAnsi="Sylfaen"/>
          <w:b/>
          <w:sz w:val="24"/>
          <w:szCs w:val="24"/>
          <w:lang w:val="ka-GE"/>
        </w:rPr>
        <w:t>:</w:t>
      </w:r>
    </w:p>
    <w:p w:rsidR="00490A4B" w:rsidRPr="00F871E9" w:rsidRDefault="00490A4B" w:rsidP="00490A4B">
      <w:pPr>
        <w:spacing w:before="100" w:beforeAutospacing="1" w:after="100" w:afterAutospacing="1"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კანონპროექტის მიღების შემთხვევაში, გაუქმდება ჩანაწერი, რომელიც ბლანკეტურად, ყოველგვარი გამონაკლისების გარეშე, ზღუდავს საპენსიო აქტივების ინვესტირებას სპეციალიზებული დეპოზიტარის ან მასთან აფილირებული პირის მიერ გამოშვებულ ფასიან ქაღალდებში</w:t>
      </w:r>
      <w:r>
        <w:rPr>
          <w:rFonts w:ascii="Sylfaen" w:hAnsi="Sylfaen"/>
          <w:color w:val="000000" w:themeColor="text1"/>
          <w:sz w:val="24"/>
          <w:szCs w:val="24"/>
          <w:lang w:val="ka-GE"/>
        </w:rPr>
        <w:t xml:space="preserve"> და მათზე გასხვისების შეზღუდვას.</w:t>
      </w:r>
      <w:r w:rsidRPr="00F871E9">
        <w:rPr>
          <w:rFonts w:ascii="Sylfaen" w:hAnsi="Sylfaen"/>
          <w:color w:val="000000" w:themeColor="text1"/>
          <w:sz w:val="24"/>
          <w:szCs w:val="24"/>
          <w:lang w:val="ka-GE"/>
        </w:rPr>
        <w:t xml:space="preserve"> შედეგად, გაიზრდება იმ პოტენციური საინვესტიციო ინსტრუმენტების არეალი, რომლებში ინვესტირებაც შეეძლება საპენსიო სააგენტოს ან აქტივების მმართველ კომპანიას</w:t>
      </w:r>
      <w:r>
        <w:rPr>
          <w:rFonts w:ascii="Sylfaen" w:hAnsi="Sylfaen"/>
          <w:color w:val="000000" w:themeColor="text1"/>
          <w:sz w:val="24"/>
          <w:szCs w:val="24"/>
          <w:lang w:val="ka-GE"/>
        </w:rPr>
        <w:t xml:space="preserve"> და ასევე ხელი შეეწყობა ბაზრის ლიკვიდურების ზრდას.</w:t>
      </w:r>
    </w:p>
    <w:p w:rsidR="00490A4B" w:rsidRPr="00842E25" w:rsidRDefault="00490A4B" w:rsidP="00490A4B">
      <w:pPr>
        <w:spacing w:before="100" w:beforeAutospacing="1" w:after="100" w:afterAutospacing="1" w:line="257"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 xml:space="preserve">ამასთანავე, </w:t>
      </w:r>
      <w:r w:rsidRPr="00842E25">
        <w:rPr>
          <w:rFonts w:ascii="Sylfaen" w:hAnsi="Sylfaen"/>
          <w:color w:val="000000" w:themeColor="text1"/>
          <w:sz w:val="24"/>
          <w:szCs w:val="24"/>
          <w:lang w:val="ka-GE"/>
        </w:rPr>
        <w:t>სპეციალიზებული დეპოზიტარი დაექვემდებარება ინტერესთა კონფლიქტის მარეგულირებელ ზოგად ჩარჩოს</w:t>
      </w:r>
      <w:r w:rsidRPr="00F871E9">
        <w:rPr>
          <w:rFonts w:ascii="Sylfaen" w:hAnsi="Sylfaen"/>
          <w:color w:val="000000" w:themeColor="text1"/>
          <w:sz w:val="24"/>
          <w:szCs w:val="24"/>
          <w:lang w:val="ka-GE"/>
        </w:rPr>
        <w:t xml:space="preserve">, რომელიც უზრუნველყოფს ინტერესთა კონფლიქტის წარმოქმნისას (მიუხედავად იმისა, რა საფუძვლით წარმოიშვა იგი) მისი შედეგების მინიმიზაციას და სპეციალიზებული დეპოზიტარის მიერ კანონით ნაკისრი ვალდებულებების შეუფერხებლად და ჯეროვნად განხორციელებას. </w:t>
      </w:r>
    </w:p>
    <w:p w:rsidR="00490A4B" w:rsidRPr="00F871E9" w:rsidRDefault="00490A4B" w:rsidP="00490A4B">
      <w:pPr>
        <w:spacing w:line="257" w:lineRule="auto"/>
        <w:jc w:val="both"/>
        <w:rPr>
          <w:rFonts w:ascii="Sylfaen" w:hAnsi="Sylfaen"/>
          <w:b/>
          <w:sz w:val="24"/>
          <w:szCs w:val="24"/>
          <w:lang w:val="ka-GE"/>
        </w:rPr>
      </w:pPr>
      <w:r w:rsidRPr="00F871E9">
        <w:rPr>
          <w:rFonts w:ascii="Sylfaen" w:hAnsi="Sylfaen" w:cs="Sylfaen"/>
          <w:b/>
          <w:sz w:val="24"/>
          <w:szCs w:val="24"/>
          <w:lang w:val="ka-GE"/>
        </w:rPr>
        <w:t>ა</w:t>
      </w:r>
      <w:r w:rsidRPr="00F871E9">
        <w:rPr>
          <w:rFonts w:ascii="Sylfaen" w:hAnsi="Sylfaen"/>
          <w:b/>
          <w:sz w:val="24"/>
          <w:szCs w:val="24"/>
          <w:lang w:val="ka-GE"/>
        </w:rPr>
        <w:t>.</w:t>
      </w:r>
      <w:r w:rsidRPr="00F871E9">
        <w:rPr>
          <w:rFonts w:ascii="Sylfaen" w:hAnsi="Sylfaen" w:cs="Sylfaen"/>
          <w:b/>
          <w:sz w:val="24"/>
          <w:szCs w:val="24"/>
          <w:lang w:val="ka-GE"/>
        </w:rPr>
        <w:t>გ</w:t>
      </w:r>
      <w:r w:rsidRPr="00F871E9">
        <w:rPr>
          <w:rFonts w:ascii="Sylfaen" w:hAnsi="Sylfaen"/>
          <w:b/>
          <w:sz w:val="24"/>
          <w:szCs w:val="24"/>
          <w:lang w:val="ka-GE"/>
        </w:rPr>
        <w:t xml:space="preserve">) </w:t>
      </w:r>
      <w:r w:rsidRPr="00F871E9">
        <w:rPr>
          <w:rFonts w:ascii="Sylfaen" w:hAnsi="Sylfaen" w:cs="Sylfaen"/>
          <w:b/>
          <w:sz w:val="24"/>
          <w:szCs w:val="24"/>
          <w:lang w:val="ka-GE"/>
        </w:rPr>
        <w:t>კანონპროექტის</w:t>
      </w:r>
      <w:r w:rsidRPr="00F871E9">
        <w:rPr>
          <w:rFonts w:ascii="Sylfaen" w:hAnsi="Sylfaen"/>
          <w:b/>
          <w:sz w:val="24"/>
          <w:szCs w:val="24"/>
          <w:lang w:val="ka-GE"/>
        </w:rPr>
        <w:t xml:space="preserve"> </w:t>
      </w:r>
      <w:r w:rsidRPr="00F871E9">
        <w:rPr>
          <w:rFonts w:ascii="Sylfaen" w:hAnsi="Sylfaen" w:cs="Sylfaen"/>
          <w:b/>
          <w:sz w:val="24"/>
          <w:szCs w:val="24"/>
          <w:lang w:val="ka-GE"/>
        </w:rPr>
        <w:t>ძირითადი</w:t>
      </w:r>
      <w:r w:rsidRPr="00F871E9">
        <w:rPr>
          <w:rFonts w:ascii="Sylfaen" w:hAnsi="Sylfaen"/>
          <w:b/>
          <w:sz w:val="24"/>
          <w:szCs w:val="24"/>
          <w:lang w:val="ka-GE"/>
        </w:rPr>
        <w:t xml:space="preserve"> </w:t>
      </w:r>
      <w:r w:rsidRPr="00F871E9">
        <w:rPr>
          <w:rFonts w:ascii="Sylfaen" w:hAnsi="Sylfaen" w:cs="Sylfaen"/>
          <w:b/>
          <w:sz w:val="24"/>
          <w:szCs w:val="24"/>
          <w:lang w:val="ka-GE"/>
        </w:rPr>
        <w:t>არსი</w:t>
      </w:r>
      <w:r w:rsidRPr="00F871E9">
        <w:rPr>
          <w:rFonts w:ascii="Sylfaen" w:hAnsi="Sylfaen"/>
          <w:b/>
          <w:sz w:val="24"/>
          <w:szCs w:val="24"/>
          <w:lang w:val="ka-GE"/>
        </w:rPr>
        <w:t>:</w:t>
      </w:r>
    </w:p>
    <w:p w:rsidR="00490A4B" w:rsidRPr="00F871E9" w:rsidRDefault="00490A4B" w:rsidP="00490A4B">
      <w:pPr>
        <w:spacing w:line="256" w:lineRule="auto"/>
        <w:contextualSpacing/>
        <w:jc w:val="both"/>
        <w:rPr>
          <w:rFonts w:ascii="Sylfaen" w:hAnsi="Sylfaen"/>
          <w:sz w:val="24"/>
          <w:szCs w:val="24"/>
          <w:lang w:val="ka-GE"/>
        </w:rPr>
      </w:pPr>
      <w:r w:rsidRPr="00F871E9">
        <w:rPr>
          <w:rFonts w:ascii="Sylfaen" w:hAnsi="Sylfaen"/>
          <w:sz w:val="24"/>
          <w:szCs w:val="24"/>
          <w:lang w:val="ka-GE"/>
        </w:rPr>
        <w:t xml:space="preserve">კანონპროექტის მიზანია, მაქსიმალურად მისცეს შესაძლებლობა საპენსიო სააგენტოსა და აქტივების მმართველ კომპანიას, განახორციელონ ინვესტირება „დაგროვებითი პენსიის შესახებ“ კანონით, საქართველოს ეროვნული ბანკის წესებითა და საინვესტიციო პოლიტიკის დოკუმენტით განსაზღვრულ კეთილსაიმედო ინსტრუმენტებში. ვინაიდან სპეციალიზებული დეპოზიტარის ან მასთან აფილირებული პირის მიერ შეთავაზებული საინვესტიციო პროდუქტები სავსებით შესაძლებელია, რომ სრულად აკმაყოფილებდეს ზემოაღნიშნულ კრიტერიუმებს, </w:t>
      </w:r>
      <w:r w:rsidRPr="00F871E9">
        <w:rPr>
          <w:rFonts w:ascii="Sylfaen" w:hAnsi="Sylfaen"/>
          <w:sz w:val="24"/>
          <w:szCs w:val="24"/>
          <w:lang w:val="ka-GE"/>
        </w:rPr>
        <w:lastRenderedPageBreak/>
        <w:t xml:space="preserve">არამიზანშეწონილია უპირობოდ იკრძალებოდეს საპენსიო აქტივების ინვესტირება ასეთ ინსტრუმენტებში. ხოლო რაც შეეხება შესაძლო ინტერესთა კონფლიქტით გამოწვეულ რისკებს, აღნიშნულს ნულამდე ამცირებს, ერთი მხრივ, თავად სპეციალიზებული დეპოზიტარის მიერ განსახორციელებელი ფუნქციის სპეციფიკა (იგი არ იღებს საინვესტიციო გადაწყვეტილებებს), ხოლო, მეორე მხრივ, ის გარემოება, რომ სპეციალიზებულ დეპოზიტარს დაეკისრება ვალდებულება, ფუნქციურად და იერარქიულად ჰქონდეს გამიჯნული დეპოზიტარული მომსახურება პოტენციურად კონფლიქტის წარმომშობი სხვა </w:t>
      </w:r>
      <w:r w:rsidRPr="00842E25">
        <w:rPr>
          <w:rFonts w:ascii="Sylfaen" w:hAnsi="Sylfaen"/>
          <w:sz w:val="24"/>
          <w:szCs w:val="24"/>
          <w:lang w:val="ka-GE"/>
        </w:rPr>
        <w:t>საქმიანობისგან</w:t>
      </w:r>
      <w:r w:rsidRPr="00F871E9">
        <w:rPr>
          <w:rFonts w:ascii="Sylfaen" w:hAnsi="Sylfaen"/>
          <w:sz w:val="24"/>
          <w:szCs w:val="24"/>
          <w:lang w:val="ka-GE"/>
        </w:rPr>
        <w:t>.</w:t>
      </w:r>
    </w:p>
    <w:p w:rsidR="00490A4B" w:rsidRPr="00F871E9" w:rsidRDefault="00490A4B" w:rsidP="00490A4B">
      <w:pPr>
        <w:spacing w:line="256" w:lineRule="auto"/>
        <w:contextualSpacing/>
        <w:jc w:val="both"/>
        <w:rPr>
          <w:rFonts w:ascii="Sylfaen" w:hAnsi="Sylfaen"/>
          <w:color w:val="000000" w:themeColor="text1"/>
          <w:sz w:val="24"/>
          <w:szCs w:val="24"/>
          <w:lang w:val="ka-GE"/>
        </w:rPr>
      </w:pPr>
    </w:p>
    <w:p w:rsidR="00490A4B" w:rsidRPr="00F871E9" w:rsidRDefault="00490A4B" w:rsidP="00490A4B">
      <w:pPr>
        <w:spacing w:line="256" w:lineRule="auto"/>
        <w:jc w:val="both"/>
        <w:rPr>
          <w:rFonts w:ascii="Sylfaen" w:hAnsi="Sylfaen"/>
          <w:b/>
          <w:sz w:val="24"/>
          <w:szCs w:val="24"/>
          <w:lang w:val="ka-GE"/>
        </w:rPr>
      </w:pPr>
      <w:r w:rsidRPr="00F871E9">
        <w:rPr>
          <w:rFonts w:ascii="Sylfaen" w:hAnsi="Sylfaen"/>
          <w:b/>
          <w:sz w:val="24"/>
          <w:szCs w:val="24"/>
          <w:lang w:val="ka-GE"/>
        </w:rPr>
        <w:t xml:space="preserve">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ინიცირებული კანონპროექტის შემთხვევაში): </w:t>
      </w:r>
    </w:p>
    <w:p w:rsidR="00490A4B" w:rsidRPr="00F871E9" w:rsidRDefault="00490A4B" w:rsidP="00490A4B">
      <w:pPr>
        <w:spacing w:line="256" w:lineRule="auto"/>
        <w:jc w:val="both"/>
        <w:rPr>
          <w:rFonts w:ascii="Sylfaen" w:hAnsi="Sylfaen"/>
          <w:sz w:val="24"/>
          <w:szCs w:val="24"/>
          <w:lang w:val="ka-GE"/>
        </w:rPr>
      </w:pPr>
      <w:r w:rsidRPr="00F871E9">
        <w:rPr>
          <w:rFonts w:ascii="Sylfaen" w:hAnsi="Sylfaen"/>
          <w:sz w:val="24"/>
          <w:szCs w:val="24"/>
          <w:lang w:val="ka-GE"/>
        </w:rPr>
        <w:t>კანონპროექტი არ უკავშირდება სამთავრობო პროგრამას ან შესაბამის სფეროში არსებულ სამოქმედო გეგმას.</w:t>
      </w:r>
    </w:p>
    <w:p w:rsidR="00490A4B" w:rsidRPr="00F871E9" w:rsidRDefault="00490A4B" w:rsidP="00490A4B">
      <w:pPr>
        <w:spacing w:line="256" w:lineRule="auto"/>
        <w:jc w:val="both"/>
        <w:rPr>
          <w:rFonts w:ascii="Sylfaen" w:hAnsi="Sylfaen"/>
          <w:b/>
          <w:sz w:val="24"/>
          <w:szCs w:val="24"/>
          <w:lang w:val="ka-GE"/>
        </w:rPr>
      </w:pPr>
      <w:r w:rsidRPr="00F871E9">
        <w:rPr>
          <w:rFonts w:ascii="Sylfaen" w:hAnsi="Sylfaen"/>
          <w:b/>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490A4B" w:rsidRPr="00F871E9" w:rsidRDefault="00490A4B" w:rsidP="00490A4B">
      <w:pPr>
        <w:spacing w:line="256" w:lineRule="auto"/>
        <w:jc w:val="both"/>
        <w:rPr>
          <w:rFonts w:ascii="Sylfaen" w:hAnsi="Sylfaen"/>
          <w:sz w:val="24"/>
          <w:szCs w:val="24"/>
          <w:lang w:val="ka-GE"/>
        </w:rPr>
      </w:pPr>
      <w:r w:rsidRPr="00F871E9">
        <w:rPr>
          <w:rFonts w:ascii="Sylfaen" w:hAnsi="Sylfaen"/>
          <w:sz w:val="24"/>
          <w:szCs w:val="24"/>
          <w:lang w:val="ka-GE"/>
        </w:rPr>
        <w:t>კანონპროექტი ძალაში შედის გამოქვეყნებისთანავე.</w:t>
      </w:r>
    </w:p>
    <w:p w:rsidR="00490A4B" w:rsidRPr="00F871E9" w:rsidRDefault="00490A4B" w:rsidP="00490A4B">
      <w:pPr>
        <w:spacing w:line="256" w:lineRule="auto"/>
        <w:jc w:val="both"/>
        <w:rPr>
          <w:rFonts w:ascii="Sylfaen" w:hAnsi="Sylfaen"/>
          <w:b/>
          <w:sz w:val="24"/>
          <w:szCs w:val="24"/>
          <w:lang w:val="ka-GE"/>
        </w:rPr>
      </w:pPr>
      <w:r w:rsidRPr="00F871E9">
        <w:rPr>
          <w:rFonts w:ascii="Sylfaen" w:hAnsi="Sylfaen"/>
          <w:b/>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490A4B" w:rsidRPr="00D86383" w:rsidRDefault="00EE14EA" w:rsidP="00490A4B">
      <w:pPr>
        <w:spacing w:after="0" w:line="240" w:lineRule="auto"/>
        <w:jc w:val="both"/>
        <w:rPr>
          <w:rFonts w:ascii="Calibri" w:eastAsia="Calibri" w:hAnsi="Calibri" w:cs="Calibri"/>
          <w:sz w:val="24"/>
          <w:szCs w:val="24"/>
          <w:lang w:val="ka-GE"/>
        </w:rPr>
      </w:pPr>
      <w:r>
        <w:rPr>
          <w:rFonts w:ascii="Sylfaen" w:eastAsia="Calibri" w:hAnsi="Sylfaen" w:cs="Sylfaen"/>
          <w:sz w:val="24"/>
          <w:szCs w:val="24"/>
          <w:lang w:val="ka-GE"/>
        </w:rPr>
        <w:t>მიზანშეწონილად მიგვაჩნია,</w:t>
      </w:r>
      <w:r w:rsidR="00316A6A">
        <w:rPr>
          <w:rFonts w:ascii="Sylfaen" w:eastAsia="Calibri" w:hAnsi="Sylfaen" w:cs="Sylfaen"/>
          <w:sz w:val="24"/>
          <w:szCs w:val="24"/>
          <w:lang w:val="ka-GE"/>
        </w:rPr>
        <w:t xml:space="preserve"> </w:t>
      </w:r>
      <w:bookmarkStart w:id="0" w:name="_GoBack"/>
      <w:bookmarkEnd w:id="0"/>
      <w:r w:rsidR="00490A4B" w:rsidRPr="00842E25">
        <w:rPr>
          <w:rFonts w:ascii="Sylfaen" w:eastAsia="Calibri" w:hAnsi="Sylfaen" w:cs="Sylfaen"/>
          <w:sz w:val="24"/>
          <w:szCs w:val="24"/>
          <w:lang w:val="ka-GE"/>
        </w:rPr>
        <w:t>კანონპროექტის</w:t>
      </w:r>
      <w:r w:rsidR="00490A4B" w:rsidRPr="00842E25">
        <w:rPr>
          <w:rFonts w:ascii="Calibri" w:eastAsia="Calibri" w:hAnsi="Calibri" w:cs="Calibri"/>
          <w:sz w:val="24"/>
          <w:szCs w:val="24"/>
          <w:lang w:val="ka-GE"/>
        </w:rPr>
        <w:t xml:space="preserve"> </w:t>
      </w:r>
      <w:r w:rsidR="00490A4B" w:rsidRPr="00842E25">
        <w:rPr>
          <w:rFonts w:ascii="Sylfaen" w:eastAsia="Calibri" w:hAnsi="Sylfaen" w:cs="Sylfaen"/>
          <w:sz w:val="24"/>
          <w:szCs w:val="24"/>
          <w:lang w:val="ka-GE"/>
        </w:rPr>
        <w:t>განხილვა</w:t>
      </w:r>
      <w:r w:rsidR="00490A4B" w:rsidRPr="00842E25">
        <w:rPr>
          <w:rFonts w:ascii="Sylfaen" w:eastAsia="Calibri" w:hAnsi="Sylfaen" w:cs="Calibri"/>
          <w:sz w:val="24"/>
          <w:szCs w:val="24"/>
          <w:lang w:val="ka-GE"/>
        </w:rPr>
        <w:t xml:space="preserve">  </w:t>
      </w:r>
      <w:r w:rsidR="00490A4B" w:rsidRPr="00842E25">
        <w:rPr>
          <w:rFonts w:ascii="Sylfaen" w:eastAsia="Calibri" w:hAnsi="Sylfaen" w:cs="Sylfaen"/>
          <w:sz w:val="24"/>
          <w:szCs w:val="24"/>
          <w:lang w:val="ka-GE"/>
        </w:rPr>
        <w:t>განხორციელდეს</w:t>
      </w:r>
      <w:r w:rsidR="00490A4B" w:rsidRPr="00842E25">
        <w:rPr>
          <w:rFonts w:ascii="Sylfaen" w:eastAsia="Calibri" w:hAnsi="Sylfaen" w:cs="Calibri"/>
          <w:sz w:val="24"/>
          <w:szCs w:val="24"/>
          <w:lang w:val="ka-GE"/>
        </w:rPr>
        <w:t xml:space="preserve"> </w:t>
      </w:r>
      <w:r w:rsidR="00490A4B" w:rsidRPr="00842E25">
        <w:rPr>
          <w:rFonts w:ascii="Sylfaen" w:eastAsia="Calibri" w:hAnsi="Sylfaen" w:cs="Sylfaen"/>
          <w:sz w:val="24"/>
          <w:szCs w:val="24"/>
          <w:lang w:val="ka-GE"/>
        </w:rPr>
        <w:t>დაჩქარებული</w:t>
      </w:r>
      <w:r w:rsidR="00490A4B" w:rsidRPr="00842E25">
        <w:rPr>
          <w:rFonts w:ascii="Sylfaen" w:eastAsia="Calibri" w:hAnsi="Sylfaen" w:cs="Calibri"/>
          <w:sz w:val="24"/>
          <w:szCs w:val="24"/>
          <w:lang w:val="ka-GE"/>
        </w:rPr>
        <w:t xml:space="preserve"> </w:t>
      </w:r>
      <w:r w:rsidR="00490A4B" w:rsidRPr="00842E25">
        <w:rPr>
          <w:rFonts w:ascii="Sylfaen" w:eastAsia="Calibri" w:hAnsi="Sylfaen" w:cs="Sylfaen"/>
          <w:sz w:val="24"/>
          <w:szCs w:val="24"/>
          <w:lang w:val="ka-GE"/>
        </w:rPr>
        <w:t>წესით</w:t>
      </w:r>
      <w:r w:rsidR="00490A4B" w:rsidRPr="00842E25">
        <w:rPr>
          <w:rFonts w:ascii="Sylfaen" w:eastAsia="Calibri" w:hAnsi="Sylfaen" w:cs="Calibri"/>
          <w:sz w:val="24"/>
          <w:szCs w:val="24"/>
          <w:lang w:val="ka-GE"/>
        </w:rPr>
        <w:t xml:space="preserve">, რათა არ შეფერხდეს </w:t>
      </w:r>
      <w:r w:rsidR="00490A4B">
        <w:rPr>
          <w:rFonts w:ascii="Sylfaen" w:eastAsia="Calibri" w:hAnsi="Sylfaen" w:cs="Calibri"/>
          <w:sz w:val="24"/>
          <w:szCs w:val="24"/>
          <w:lang w:val="ka-GE"/>
        </w:rPr>
        <w:t>საპენსიო სააგენტოს მიერ დაგროვებითი საპენსიო სქემის სპეციალიზებული დეპოზიტარის შერჩევის მიმდინარე პროცესი და კონკურსში მონაწილეობა მიიღოს სპეციალიზებული დეპოზიტარობის მსურველმა რაც შეიძლება მეტმა დაინტერესებულმა პირმა. აღნიშნული, თავის მხრივ, ხელს შეუწყობს საპენსიო აქტივების ინვესტირების პროცესის დროულ დაწყებას „დაგროვებითი პენსიის შესახებ“ საქართველოს კანონის მოთხოვნათა შესაბამისად.</w:t>
      </w:r>
    </w:p>
    <w:p w:rsidR="00490A4B" w:rsidRPr="00842E25" w:rsidRDefault="00490A4B" w:rsidP="00490A4B">
      <w:pPr>
        <w:spacing w:after="0" w:line="240" w:lineRule="auto"/>
        <w:jc w:val="both"/>
        <w:rPr>
          <w:rFonts w:ascii="Calibri" w:eastAsia="Calibri" w:hAnsi="Calibri" w:cs="Calibri"/>
          <w:sz w:val="24"/>
          <w:szCs w:val="24"/>
          <w:lang w:val="ka-GE"/>
        </w:rPr>
      </w:pPr>
    </w:p>
    <w:p w:rsidR="00490A4B" w:rsidRPr="00D86383" w:rsidRDefault="00490A4B" w:rsidP="00490A4B">
      <w:pPr>
        <w:spacing w:after="0" w:line="240" w:lineRule="auto"/>
        <w:jc w:val="both"/>
        <w:rPr>
          <w:rFonts w:ascii="Calibri" w:eastAsia="Calibri" w:hAnsi="Calibri" w:cs="Calibri"/>
          <w:sz w:val="24"/>
          <w:szCs w:val="24"/>
          <w:lang w:val="ka-GE"/>
        </w:rPr>
      </w:pPr>
      <w:r>
        <w:rPr>
          <w:rFonts w:ascii="Sylfaen" w:eastAsia="Calibri" w:hAnsi="Sylfaen" w:cs="Sylfaen"/>
          <w:sz w:val="24"/>
          <w:szCs w:val="24"/>
          <w:lang w:val="ka-GE"/>
        </w:rPr>
        <w:t xml:space="preserve">აღსანიშნავია, რომ </w:t>
      </w:r>
      <w:r>
        <w:rPr>
          <w:rFonts w:ascii="Sylfaen" w:eastAsia="Calibri" w:hAnsi="Sylfaen" w:cs="Calibri"/>
          <w:sz w:val="24"/>
          <w:szCs w:val="24"/>
          <w:lang w:val="ka-GE"/>
        </w:rPr>
        <w:t xml:space="preserve">ა/წ 6 იანვარს საპენსიო სააგენტომ გამოაცხადა კონკურსი დაგროვებითი საპენსიო სქემის სპეციალიზებული დეპოზიტარის შერჩევასთან დაკავშირებით. კონკურსის პირობების თანახმად, სპეციალიზებული დეპოზიტარობის მსურველი პირების მიერ განაცხადების წარდგენის ვადად განისაზღვრა ა/წ 29 თებერვლიდან ა/წ 2 მარტამდე პერიოდი, ხოლო შერჩეულ კანდიდატთან დეპოზიტარული მომსახურების ხელშეკრულების სავარაუდო </w:t>
      </w:r>
      <w:r>
        <w:rPr>
          <w:rFonts w:ascii="Sylfaen" w:eastAsia="Calibri" w:hAnsi="Sylfaen" w:cs="Calibri"/>
          <w:sz w:val="24"/>
          <w:szCs w:val="24"/>
          <w:lang w:val="ka-GE"/>
        </w:rPr>
        <w:lastRenderedPageBreak/>
        <w:t>გაფორმების ვადად - ა/წ 30 აპრილამდე დროის შუალედი</w:t>
      </w:r>
      <w:r w:rsidRPr="00D86383">
        <w:rPr>
          <w:rFonts w:ascii="Calibri" w:eastAsia="Calibri" w:hAnsi="Calibri" w:cs="Calibri"/>
          <w:sz w:val="24"/>
          <w:szCs w:val="24"/>
          <w:lang w:val="ka-GE"/>
        </w:rPr>
        <w:t>.</w:t>
      </w:r>
      <w:r>
        <w:rPr>
          <w:rStyle w:val="FootnoteReference"/>
          <w:rFonts w:ascii="Calibri" w:eastAsia="Calibri" w:hAnsi="Calibri" w:cs="Calibri"/>
          <w:sz w:val="24"/>
          <w:szCs w:val="24"/>
          <w:lang w:val="ka-GE"/>
        </w:rPr>
        <w:footnoteReference w:id="2"/>
      </w:r>
      <w:r w:rsidRPr="00D86383">
        <w:rPr>
          <w:rFonts w:ascii="Calibri" w:eastAsia="Calibri" w:hAnsi="Calibri" w:cs="Calibri"/>
          <w:sz w:val="24"/>
          <w:szCs w:val="24"/>
          <w:lang w:val="ka-GE"/>
        </w:rPr>
        <w:t xml:space="preserve"> </w:t>
      </w:r>
      <w:r>
        <w:rPr>
          <w:rFonts w:ascii="Sylfaen" w:eastAsia="Calibri" w:hAnsi="Sylfaen" w:cs="Sylfaen"/>
          <w:sz w:val="24"/>
          <w:szCs w:val="24"/>
          <w:lang w:val="ka-GE"/>
        </w:rPr>
        <w:t xml:space="preserve">სწორედ სპეციალიზებული დეპოზიტარის შერჩევაზეა დამოკიდებული საპენსიო სააგენტოს მიერ საპენსიო აქტივების ინვესტირება ფასიან ქაღალდებში მოქმედი კანონმდებლობის შესაბამისად. </w:t>
      </w:r>
    </w:p>
    <w:p w:rsidR="00490A4B" w:rsidRDefault="00490A4B" w:rsidP="00490A4B">
      <w:pPr>
        <w:spacing w:after="0" w:line="240" w:lineRule="auto"/>
        <w:jc w:val="both"/>
        <w:rPr>
          <w:rFonts w:ascii="Sylfaen" w:eastAsia="Calibri" w:hAnsi="Sylfaen" w:cs="Sylfaen"/>
          <w:sz w:val="24"/>
          <w:szCs w:val="24"/>
          <w:lang w:val="ka-GE"/>
        </w:rPr>
      </w:pPr>
    </w:p>
    <w:p w:rsidR="00490A4B" w:rsidRDefault="00490A4B" w:rsidP="00490A4B">
      <w:pPr>
        <w:spacing w:after="0" w:line="240" w:lineRule="auto"/>
        <w:jc w:val="both"/>
        <w:rPr>
          <w:rFonts w:ascii="Sylfaen" w:eastAsia="Calibri" w:hAnsi="Sylfaen" w:cs="Sylfaen"/>
          <w:sz w:val="24"/>
          <w:szCs w:val="24"/>
          <w:lang w:val="ka-GE"/>
        </w:rPr>
      </w:pPr>
      <w:r>
        <w:rPr>
          <w:rFonts w:ascii="Sylfaen" w:eastAsia="Calibri" w:hAnsi="Sylfaen" w:cs="Calibri"/>
          <w:sz w:val="24"/>
          <w:szCs w:val="24"/>
          <w:lang w:val="ka-GE"/>
        </w:rPr>
        <w:t xml:space="preserve">კანონპროექტით გათვალისწინებულ საკითხზე თავიანთი პოზიცია დააფიქსირეს და დაინტერესება გამოხატეს სპეციალიზებული </w:t>
      </w:r>
      <w:r w:rsidRPr="00347328">
        <w:rPr>
          <w:rFonts w:ascii="Sylfaen" w:eastAsia="Calibri" w:hAnsi="Sylfaen" w:cs="Sylfaen"/>
          <w:sz w:val="24"/>
          <w:szCs w:val="24"/>
          <w:lang w:val="ka-GE"/>
        </w:rPr>
        <w:t>დეპოზიტარობის</w:t>
      </w:r>
      <w:r w:rsidRPr="00D86383">
        <w:rPr>
          <w:rFonts w:ascii="Calibri" w:eastAsia="Calibri" w:hAnsi="Calibri" w:cs="Calibri"/>
          <w:sz w:val="24"/>
          <w:szCs w:val="24"/>
          <w:lang w:val="ka-GE"/>
        </w:rPr>
        <w:t xml:space="preserve"> </w:t>
      </w:r>
      <w:r>
        <w:rPr>
          <w:rFonts w:ascii="Sylfaen" w:eastAsia="Calibri" w:hAnsi="Sylfaen" w:cs="Calibri"/>
          <w:sz w:val="24"/>
          <w:szCs w:val="24"/>
          <w:lang w:val="ka-GE"/>
        </w:rPr>
        <w:t>მსურველმა სავარაუდო კანდიდატებმა.</w:t>
      </w:r>
      <w:r>
        <w:rPr>
          <w:rStyle w:val="FootnoteReference"/>
          <w:rFonts w:ascii="Sylfaen" w:eastAsia="Calibri" w:hAnsi="Sylfaen" w:cs="Calibri"/>
          <w:sz w:val="24"/>
          <w:szCs w:val="24"/>
          <w:lang w:val="ka-GE"/>
        </w:rPr>
        <w:footnoteReference w:id="3"/>
      </w:r>
      <w:r>
        <w:rPr>
          <w:rFonts w:ascii="Sylfaen" w:eastAsia="Calibri" w:hAnsi="Sylfaen" w:cs="Calibri"/>
          <w:sz w:val="24"/>
          <w:szCs w:val="24"/>
          <w:lang w:val="ka-GE"/>
        </w:rPr>
        <w:t xml:space="preserve"> გარდა ამისა,</w:t>
      </w:r>
      <w:r w:rsidRPr="00D86383">
        <w:rPr>
          <w:rFonts w:ascii="Calibri" w:eastAsia="Calibri" w:hAnsi="Calibri" w:cs="Calibri"/>
          <w:sz w:val="24"/>
          <w:szCs w:val="24"/>
          <w:lang w:val="ka-GE"/>
        </w:rPr>
        <w:t xml:space="preserve"> </w:t>
      </w:r>
      <w:r w:rsidRPr="00D86383">
        <w:rPr>
          <w:rFonts w:ascii="Sylfaen" w:eastAsia="Calibri" w:hAnsi="Sylfaen" w:cs="Sylfaen"/>
          <w:sz w:val="24"/>
          <w:szCs w:val="24"/>
          <w:lang w:val="ka-GE"/>
        </w:rPr>
        <w:t>საპენსიო</w:t>
      </w:r>
      <w:r w:rsidRPr="00D86383">
        <w:rPr>
          <w:rFonts w:ascii="Calibri" w:eastAsia="Calibri" w:hAnsi="Calibri" w:cs="Calibri"/>
          <w:sz w:val="24"/>
          <w:szCs w:val="24"/>
          <w:lang w:val="ka-GE"/>
        </w:rPr>
        <w:t xml:space="preserve"> </w:t>
      </w:r>
      <w:r w:rsidRPr="00347328">
        <w:rPr>
          <w:rFonts w:ascii="Sylfaen" w:eastAsia="Calibri" w:hAnsi="Sylfaen" w:cs="Sylfaen"/>
          <w:sz w:val="24"/>
          <w:szCs w:val="24"/>
          <w:lang w:val="ka-GE"/>
        </w:rPr>
        <w:t xml:space="preserve">სააგენტოს </w:t>
      </w:r>
      <w:r w:rsidRPr="00D86383">
        <w:rPr>
          <w:rFonts w:ascii="Sylfaen" w:eastAsia="Calibri" w:hAnsi="Sylfaen" w:cs="Sylfaen"/>
          <w:sz w:val="24"/>
          <w:szCs w:val="24"/>
          <w:lang w:val="ka-GE"/>
        </w:rPr>
        <w:t>მიერ</w:t>
      </w:r>
      <w:r>
        <w:rPr>
          <w:rFonts w:ascii="Sylfaen" w:eastAsia="Calibri" w:hAnsi="Sylfaen" w:cs="Sylfaen"/>
          <w:sz w:val="24"/>
          <w:szCs w:val="24"/>
          <w:lang w:val="ka-GE"/>
        </w:rPr>
        <w:t xml:space="preserve"> გამოქვეყნდა </w:t>
      </w:r>
      <w:r w:rsidRPr="00347328">
        <w:rPr>
          <w:rFonts w:ascii="Sylfaen" w:eastAsia="Calibri" w:hAnsi="Sylfaen" w:cs="Sylfaen"/>
          <w:sz w:val="24"/>
          <w:szCs w:val="24"/>
          <w:lang w:val="ka-GE"/>
        </w:rPr>
        <w:t>კომუნიკაცია</w:t>
      </w:r>
      <w:r w:rsidRPr="00D86383">
        <w:rPr>
          <w:rFonts w:ascii="Sylfaen" w:eastAsia="Calibri" w:hAnsi="Sylfaen" w:cs="Sylfaen"/>
          <w:sz w:val="24"/>
          <w:szCs w:val="24"/>
          <w:lang w:val="ka-GE"/>
        </w:rPr>
        <w:t xml:space="preserve">, რომლის </w:t>
      </w:r>
      <w:r>
        <w:rPr>
          <w:rFonts w:ascii="Sylfaen" w:eastAsia="Calibri" w:hAnsi="Sylfaen" w:cs="Sylfaen"/>
          <w:sz w:val="24"/>
          <w:szCs w:val="24"/>
          <w:lang w:val="ka-GE"/>
        </w:rPr>
        <w:t>თანახმად, საპენსიო სააგენტო მოელის, რომ კანონმდებლობაში შესაბამისი ცვლილებები განხორციელდება სპეციალიზებულ დეპოზიტართან ხელშეკრულების გაფორმებამდე</w:t>
      </w:r>
      <w:r w:rsidRPr="00347328">
        <w:rPr>
          <w:rFonts w:ascii="Sylfaen" w:eastAsia="Calibri" w:hAnsi="Sylfaen" w:cs="Sylfaen"/>
          <w:sz w:val="24"/>
          <w:szCs w:val="24"/>
          <w:lang w:val="ka-GE"/>
        </w:rPr>
        <w:t>.</w:t>
      </w:r>
      <w:r>
        <w:rPr>
          <w:rStyle w:val="FootnoteReference"/>
          <w:rFonts w:ascii="Sylfaen" w:eastAsia="Calibri" w:hAnsi="Sylfaen" w:cs="Sylfaen"/>
          <w:sz w:val="24"/>
          <w:szCs w:val="24"/>
          <w:lang w:val="ka-GE"/>
        </w:rPr>
        <w:footnoteReference w:id="4"/>
      </w:r>
      <w:r w:rsidRPr="00D86383">
        <w:rPr>
          <w:rFonts w:ascii="Calibri" w:eastAsia="Calibri" w:hAnsi="Calibri" w:cs="Calibri"/>
          <w:sz w:val="24"/>
          <w:szCs w:val="24"/>
          <w:lang w:val="ka-GE"/>
        </w:rPr>
        <w:t xml:space="preserve"> </w:t>
      </w:r>
    </w:p>
    <w:p w:rsidR="00490A4B" w:rsidRPr="00D86383" w:rsidRDefault="00490A4B" w:rsidP="00490A4B">
      <w:pPr>
        <w:spacing w:after="0" w:line="240" w:lineRule="auto"/>
        <w:jc w:val="both"/>
        <w:rPr>
          <w:rFonts w:ascii="Calibri" w:eastAsia="Calibri" w:hAnsi="Calibri" w:cs="Calibri"/>
          <w:sz w:val="24"/>
          <w:szCs w:val="24"/>
          <w:lang w:val="ka-GE"/>
        </w:rPr>
      </w:pPr>
    </w:p>
    <w:p w:rsidR="00490A4B" w:rsidRPr="00D86383" w:rsidRDefault="00490A4B" w:rsidP="00490A4B">
      <w:pPr>
        <w:spacing w:after="0" w:line="240" w:lineRule="auto"/>
        <w:jc w:val="both"/>
        <w:rPr>
          <w:rFonts w:ascii="Calibri" w:eastAsia="Calibri" w:hAnsi="Calibri" w:cs="Calibri"/>
          <w:sz w:val="24"/>
          <w:szCs w:val="24"/>
          <w:lang w:val="ka-GE"/>
        </w:rPr>
      </w:pPr>
      <w:r w:rsidRPr="00842E25">
        <w:rPr>
          <w:rFonts w:ascii="Sylfaen" w:eastAsia="Calibri" w:hAnsi="Sylfaen" w:cs="Sylfaen"/>
          <w:sz w:val="24"/>
          <w:szCs w:val="24"/>
          <w:lang w:val="ka-GE"/>
        </w:rPr>
        <w:t>ზემოაღნიშნულიდან</w:t>
      </w:r>
      <w:r w:rsidRPr="00842E25">
        <w:rPr>
          <w:rFonts w:ascii="Calibri" w:eastAsia="Calibri" w:hAnsi="Calibri" w:cs="Calibri"/>
          <w:sz w:val="24"/>
          <w:szCs w:val="24"/>
          <w:lang w:val="ka-GE"/>
        </w:rPr>
        <w:t xml:space="preserve"> </w:t>
      </w:r>
      <w:r w:rsidRPr="00842E25">
        <w:rPr>
          <w:rFonts w:ascii="Sylfaen" w:eastAsia="Calibri" w:hAnsi="Sylfaen" w:cs="Sylfaen"/>
          <w:sz w:val="24"/>
          <w:szCs w:val="24"/>
          <w:lang w:val="ka-GE"/>
        </w:rPr>
        <w:t>გამომდინარე</w:t>
      </w:r>
      <w:r w:rsidRPr="00842E25">
        <w:rPr>
          <w:rFonts w:ascii="Calibri" w:eastAsia="Calibri" w:hAnsi="Calibri" w:cs="Calibri"/>
          <w:sz w:val="24"/>
          <w:szCs w:val="24"/>
          <w:lang w:val="ka-GE"/>
        </w:rPr>
        <w:t xml:space="preserve">, </w:t>
      </w:r>
      <w:r w:rsidRPr="00D86383">
        <w:rPr>
          <w:rFonts w:ascii="Sylfaen" w:eastAsia="Calibri" w:hAnsi="Sylfaen" w:cs="Sylfaen"/>
          <w:sz w:val="24"/>
          <w:szCs w:val="24"/>
          <w:lang w:val="ka-GE"/>
        </w:rPr>
        <w:t>მნიშვნელოვანია</w:t>
      </w:r>
      <w:r>
        <w:rPr>
          <w:rFonts w:ascii="Sylfaen" w:eastAsia="Calibri" w:hAnsi="Sylfaen" w:cs="Sylfaen"/>
          <w:sz w:val="24"/>
          <w:szCs w:val="24"/>
          <w:lang w:val="ka-GE"/>
        </w:rPr>
        <w:t>,</w:t>
      </w:r>
      <w:r w:rsidRPr="00D86383">
        <w:rPr>
          <w:rFonts w:ascii="Calibri" w:eastAsia="Calibri" w:hAnsi="Calibri" w:cs="Calibri"/>
          <w:sz w:val="24"/>
          <w:szCs w:val="24"/>
          <w:lang w:val="ka-GE"/>
        </w:rPr>
        <w:t xml:space="preserve"> </w:t>
      </w:r>
      <w:r w:rsidRPr="00D86383">
        <w:rPr>
          <w:rFonts w:ascii="Sylfaen" w:eastAsia="Calibri" w:hAnsi="Sylfaen" w:cs="Sylfaen"/>
          <w:sz w:val="24"/>
          <w:szCs w:val="24"/>
          <w:lang w:val="ka-GE"/>
        </w:rPr>
        <w:t>რომ</w:t>
      </w:r>
      <w:r w:rsidRPr="00D86383">
        <w:rPr>
          <w:rFonts w:ascii="Calibri" w:eastAsia="Calibri" w:hAnsi="Calibri" w:cs="Calibri"/>
          <w:sz w:val="24"/>
          <w:szCs w:val="24"/>
          <w:lang w:val="ka-GE"/>
        </w:rPr>
        <w:t xml:space="preserve"> </w:t>
      </w:r>
      <w:r>
        <w:rPr>
          <w:rFonts w:ascii="Sylfaen" w:eastAsia="Calibri" w:hAnsi="Sylfaen" w:cs="Calibri"/>
          <w:sz w:val="24"/>
          <w:szCs w:val="24"/>
          <w:lang w:val="ka-GE"/>
        </w:rPr>
        <w:t xml:space="preserve">დროულად აისახოს შესაბამისი ცვლილებები </w:t>
      </w:r>
      <w:r>
        <w:rPr>
          <w:rFonts w:ascii="Sylfaen" w:eastAsia="Calibri" w:hAnsi="Sylfaen" w:cs="Sylfaen"/>
          <w:sz w:val="24"/>
          <w:szCs w:val="24"/>
          <w:lang w:val="ka-GE"/>
        </w:rPr>
        <w:t>კანონმდებლობაში და არ დაბრკოლდეს საპენსიო აქტივების ინვესტირების პროცესი.</w:t>
      </w:r>
    </w:p>
    <w:p w:rsidR="00490A4B" w:rsidRPr="00F871E9" w:rsidRDefault="00490A4B" w:rsidP="00490A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spacing w:line="276" w:lineRule="auto"/>
        <w:jc w:val="both"/>
        <w:rPr>
          <w:rFonts w:ascii="Sylfaen" w:hAnsi="Sylfaen"/>
          <w:bCs/>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 xml:space="preserve">ბ)  </w:t>
      </w:r>
      <w:r w:rsidRPr="00F871E9">
        <w:rPr>
          <w:rFonts w:ascii="Sylfaen" w:hAnsi="Sylfaen" w:cs="Sylfaen"/>
          <w:b/>
          <w:bCs/>
          <w:sz w:val="24"/>
          <w:szCs w:val="24"/>
          <w:lang w:val="ka-GE"/>
        </w:rPr>
        <w:t> </w:t>
      </w:r>
      <w:r w:rsidRPr="00F871E9">
        <w:rPr>
          <w:rFonts w:ascii="Sylfaen" w:hAnsi="Sylfaen" w:cs="Sylfaen"/>
          <w:b/>
          <w:sz w:val="24"/>
          <w:szCs w:val="24"/>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ბ.ა) კანონპროექტის მიღებასთან დაკავშირებით აუცილებელი ხარჯების დაფინანსების წყარო: </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 xml:space="preserve">კანონპროექტის მიღება არ იწვევს აუცილებელი ხარჯების გამოყოფას სახელმწიფო ბიუჯეტიდან. </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კანონპროექტის მიღება გავლენას არ მოახდენს სახელმწიფო</w:t>
      </w:r>
      <w:r w:rsidRPr="00EE14EA">
        <w:rPr>
          <w:rFonts w:ascii="Sylfaen" w:hAnsi="Sylfaen" w:cs="Sylfaen"/>
          <w:sz w:val="24"/>
          <w:szCs w:val="24"/>
          <w:lang w:val="ka-GE"/>
        </w:rPr>
        <w:t xml:space="preserve"> </w:t>
      </w:r>
      <w:r>
        <w:rPr>
          <w:rFonts w:ascii="Sylfaen" w:hAnsi="Sylfaen" w:cs="Sylfaen"/>
          <w:sz w:val="24"/>
          <w:szCs w:val="24"/>
          <w:lang w:val="ka-GE"/>
        </w:rPr>
        <w:t>ან/და მუნიციპალიტეტის</w:t>
      </w:r>
      <w:r w:rsidRPr="00F871E9">
        <w:rPr>
          <w:rFonts w:ascii="Sylfaen" w:hAnsi="Sylfaen" w:cs="Sylfaen"/>
          <w:sz w:val="24"/>
          <w:szCs w:val="24"/>
          <w:lang w:val="ka-GE"/>
        </w:rPr>
        <w:t xml:space="preserve"> ბიუჯეტის საშემოსავლო ნაწილზე.</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lastRenderedPageBreak/>
        <w:t>ბ.გ) კანონპროექტის გავლენა სახელმწიფო ან/და მუნიციპალიტეტის ბიუჯეტის ხარჯვით ნაწილზე:</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კანონპროექტის მიღება გავლენას არ მოახდენს სახელმწიფო</w:t>
      </w:r>
      <w:r>
        <w:rPr>
          <w:rFonts w:ascii="Sylfaen" w:hAnsi="Sylfaen" w:cs="Sylfaen"/>
          <w:sz w:val="24"/>
          <w:szCs w:val="24"/>
          <w:lang w:val="ka-GE"/>
        </w:rPr>
        <w:t xml:space="preserve"> ან/და მუნიციპალიტეტის</w:t>
      </w:r>
      <w:r w:rsidRPr="00F871E9">
        <w:rPr>
          <w:rFonts w:ascii="Sylfaen" w:hAnsi="Sylfaen" w:cs="Sylfaen"/>
          <w:sz w:val="24"/>
          <w:szCs w:val="24"/>
          <w:lang w:val="ka-GE"/>
        </w:rPr>
        <w:t xml:space="preserve"> ბიუჯეტის ხარჯვით ნაწილზე.</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D86383" w:rsidRDefault="00490A4B" w:rsidP="00490A4B">
      <w:pPr>
        <w:spacing w:line="256" w:lineRule="auto"/>
        <w:contextualSpacing/>
        <w:jc w:val="both"/>
        <w:rPr>
          <w:rFonts w:ascii="Sylfaen" w:hAnsi="Sylfaen" w:cs="Sylfaen"/>
          <w:sz w:val="24"/>
          <w:szCs w:val="24"/>
          <w:lang w:val="ka-GE"/>
        </w:rPr>
      </w:pPr>
      <w:r w:rsidRPr="00D86383">
        <w:rPr>
          <w:rFonts w:ascii="Sylfaen" w:hAnsi="Sylfaen" w:cs="Sylfaen"/>
          <w:sz w:val="24"/>
          <w:szCs w:val="24"/>
          <w:lang w:val="ka-GE"/>
        </w:rPr>
        <w:t>კანო</w:t>
      </w:r>
      <w:r>
        <w:rPr>
          <w:rFonts w:ascii="Sylfaen" w:hAnsi="Sylfaen" w:cs="Sylfaen"/>
          <w:sz w:val="24"/>
          <w:szCs w:val="24"/>
          <w:lang w:val="ka-GE"/>
        </w:rPr>
        <w:t>ნპროექტის მიღების შემთხვევაში, საპენსიო სააგენტოს ექნება შესაძლებლობა განახორციელოს ინვესტიცია უფრო მეტ საინვესტიციო ინსტრუმენტში (ფასიან ქაღალდებში), ვიდრე ეს დაშვებულია კანონის მოქმედი რედაქციით. უფრო მეტად დივერსიფიცირებული პორტფელის არსებობა ხელს შეუწყობს საპენსიო აქტივების ინვესტირებასთან დაკავშირებული რისკების მინიმიზაციას და დადებითად აისახება საშუალო და გრძელვადიან პერსპექტივაში საპენსიო აქტივებიდან მისაღებ შემოსავალზე. გარდა ამისა, კანონპროექტის მიღებით, ფასიანი ქაღალდების უფრო მეტ ემიტენტს მიეცემა საშუალება მოიზიდოს სახსრები დაფინანსების ალტერნატიული წყაროებიდან, რაც პოზიტიურ გავლენას მოახდენს ფინანსური თვალსაზრისით აღნიშნულ ემიტენტებზე და ხელს შეუწყობს ფასიანი ქაღალდების ბაზრის განვითარებას საქართველოში.</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jc w:val="both"/>
        <w:rPr>
          <w:rFonts w:ascii="Sylfaen" w:hAnsi="Sylfaen" w:cs="Sylfaen"/>
          <w:b/>
          <w:sz w:val="24"/>
          <w:szCs w:val="24"/>
          <w:lang w:val="ka-GE"/>
        </w:rPr>
      </w:pPr>
      <w:r w:rsidRPr="00F871E9">
        <w:rPr>
          <w:rFonts w:ascii="Sylfaen" w:hAnsi="Sylfaen" w:cs="Sylfaen"/>
          <w:b/>
          <w:sz w:val="24"/>
          <w:szCs w:val="24"/>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 xml:space="preserve">ასეთი არ არსებობს. </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b/>
          <w:sz w:val="24"/>
          <w:szCs w:val="24"/>
          <w:lang w:val="ka-GE"/>
        </w:rPr>
        <w:t>გ) კანონპროექტის მიმართება საერთაშორისო სამართლებრივ სტანდარტებთან:</w:t>
      </w: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გ.ა) კანონპროექტის მიმართება ევროკავშირის სამართალთან:</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კანონპროექტის მიღება არ ეწინააღმდეგება ევროკავშირის სამართალს.</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 xml:space="preserve">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 </w:t>
      </w:r>
    </w:p>
    <w:p w:rsidR="00490A4B" w:rsidRPr="00F871E9" w:rsidRDefault="00490A4B" w:rsidP="00490A4B">
      <w:pPr>
        <w:spacing w:line="256" w:lineRule="auto"/>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 xml:space="preserve">ასეთი არ არსებობს. </w:t>
      </w:r>
    </w:p>
    <w:p w:rsidR="00490A4B" w:rsidRPr="00F871E9" w:rsidRDefault="00490A4B" w:rsidP="00490A4B">
      <w:pPr>
        <w:spacing w:line="256" w:lineRule="auto"/>
        <w:contextualSpacing/>
        <w:jc w:val="both"/>
        <w:rPr>
          <w:rFonts w:ascii="Sylfaen" w:hAnsi="Sylfaen" w:cs="Sylfaen"/>
          <w:sz w:val="24"/>
          <w:szCs w:val="24"/>
          <w:highlight w:val="yellow"/>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დ) კანონპროექტის მომზადების პროცესში მიღებული კონსულტაციები:</w:t>
      </w: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 xml:space="preserve">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 </w:t>
      </w:r>
    </w:p>
    <w:p w:rsidR="00490A4B" w:rsidRPr="00F871E9" w:rsidRDefault="00490A4B" w:rsidP="00490A4B">
      <w:pPr>
        <w:spacing w:line="256" w:lineRule="auto"/>
        <w:contextualSpacing/>
        <w:jc w:val="both"/>
        <w:rPr>
          <w:rFonts w:ascii="Sylfaen" w:hAnsi="Sylfaen"/>
          <w:sz w:val="24"/>
          <w:szCs w:val="24"/>
          <w:lang w:val="ka-GE"/>
        </w:rPr>
      </w:pPr>
    </w:p>
    <w:p w:rsidR="00490A4B" w:rsidRPr="00F871E9" w:rsidRDefault="00490A4B" w:rsidP="00490A4B">
      <w:pPr>
        <w:spacing w:line="256" w:lineRule="auto"/>
        <w:contextualSpacing/>
        <w:jc w:val="both"/>
        <w:rPr>
          <w:rFonts w:ascii="Sylfaen" w:hAnsi="Sylfaen"/>
          <w:sz w:val="24"/>
          <w:szCs w:val="24"/>
          <w:lang w:val="ka-GE"/>
        </w:rPr>
      </w:pPr>
      <w:r w:rsidRPr="00F871E9">
        <w:rPr>
          <w:rFonts w:ascii="Sylfaen" w:hAnsi="Sylfaen"/>
          <w:sz w:val="24"/>
          <w:szCs w:val="24"/>
          <w:lang w:val="ka-GE"/>
        </w:rPr>
        <w:t>ასეთი არ არსებობს.</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ასეთი არ არსებობს.</w:t>
      </w:r>
    </w:p>
    <w:p w:rsidR="00490A4B" w:rsidRPr="00F871E9" w:rsidRDefault="00490A4B" w:rsidP="00490A4B">
      <w:pPr>
        <w:spacing w:line="256" w:lineRule="auto"/>
        <w:contextualSpacing/>
        <w:jc w:val="both"/>
        <w:rPr>
          <w:rFonts w:ascii="Sylfaen" w:hAnsi="Sylfaen" w:cs="Sylfaen"/>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lastRenderedPageBreak/>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490A4B" w:rsidRPr="00F871E9" w:rsidRDefault="00DA77BF" w:rsidP="00490A4B">
      <w:pPr>
        <w:spacing w:before="100" w:beforeAutospacing="1" w:after="100" w:afterAutospacing="1" w:line="256" w:lineRule="auto"/>
        <w:jc w:val="both"/>
        <w:rPr>
          <w:rFonts w:ascii="Sylfaen" w:hAnsi="Sylfaen"/>
          <w:color w:val="000000" w:themeColor="text1"/>
          <w:sz w:val="24"/>
          <w:szCs w:val="24"/>
          <w:lang w:val="ka-GE"/>
        </w:rPr>
      </w:pPr>
      <w:r>
        <w:rPr>
          <w:rFonts w:ascii="Sylfaen" w:hAnsi="Sylfaen"/>
          <w:color w:val="000000" w:themeColor="text1"/>
          <w:sz w:val="24"/>
          <w:szCs w:val="24"/>
          <w:lang w:val="ka-GE"/>
        </w:rPr>
        <w:t>კანონპროექტის შემუშავება დაეყრდნო საუკეთესო საერთაშორისო პრაქტიკის მოკვლევას, კერძოდ კი დეპოზიტარული საკითხების მომაწესრიგებელ პრინციპებს. შესაბამისად დაიდენტიფიცირდა ევროკავშირის ერთ-ერთი დირექტივა</w:t>
      </w:r>
      <w:r w:rsidR="00597DC6">
        <w:rPr>
          <w:rStyle w:val="FootnoteReference"/>
          <w:rFonts w:ascii="Sylfaen" w:hAnsi="Sylfaen"/>
          <w:color w:val="000000" w:themeColor="text1"/>
          <w:sz w:val="24"/>
          <w:szCs w:val="24"/>
          <w:lang w:val="ka-GE"/>
        </w:rPr>
        <w:footnoteReference w:id="5"/>
      </w:r>
      <w:r>
        <w:rPr>
          <w:rFonts w:ascii="Sylfaen" w:hAnsi="Sylfaen"/>
          <w:color w:val="000000" w:themeColor="text1"/>
          <w:sz w:val="24"/>
          <w:szCs w:val="24"/>
          <w:lang w:val="ka-GE"/>
        </w:rPr>
        <w:t xml:space="preserve">. მიუხედავად იმისა, რომ საქართველოს მხარეს არ გააჩნია ამ კონკრეტულ დირექტივასთან დაახლოების ვალდებულება, მოხდა </w:t>
      </w:r>
      <w:r w:rsidR="00597DC6">
        <w:rPr>
          <w:rFonts w:ascii="Sylfaen" w:hAnsi="Sylfaen"/>
          <w:color w:val="000000" w:themeColor="text1"/>
          <w:sz w:val="24"/>
          <w:szCs w:val="24"/>
          <w:lang w:val="ka-GE"/>
        </w:rPr>
        <w:t>მისი</w:t>
      </w:r>
      <w:r>
        <w:rPr>
          <w:rFonts w:ascii="Sylfaen" w:hAnsi="Sylfaen"/>
          <w:color w:val="000000" w:themeColor="text1"/>
          <w:sz w:val="24"/>
          <w:szCs w:val="24"/>
          <w:lang w:val="ka-GE"/>
        </w:rPr>
        <w:t xml:space="preserve"> იმ კონკრეტული დებულების აღება, რომელიც დეპოზიტარულ მომსახურებას</w:t>
      </w:r>
      <w:r w:rsidR="00597DC6">
        <w:rPr>
          <w:rFonts w:ascii="Sylfaen" w:hAnsi="Sylfaen"/>
          <w:color w:val="000000" w:themeColor="text1"/>
          <w:sz w:val="24"/>
          <w:szCs w:val="24"/>
          <w:lang w:val="ka-GE"/>
        </w:rPr>
        <w:t xml:space="preserve"> </w:t>
      </w:r>
      <w:r>
        <w:rPr>
          <w:rFonts w:ascii="Sylfaen" w:hAnsi="Sylfaen"/>
          <w:color w:val="000000" w:themeColor="text1"/>
          <w:sz w:val="24"/>
          <w:szCs w:val="24"/>
          <w:lang w:val="ka-GE"/>
        </w:rPr>
        <w:t>ეხება.</w:t>
      </w:r>
      <w:r w:rsidR="00597DC6">
        <w:rPr>
          <w:rFonts w:ascii="Sylfaen" w:hAnsi="Sylfaen"/>
          <w:color w:val="000000" w:themeColor="text1"/>
          <w:sz w:val="24"/>
          <w:szCs w:val="24"/>
          <w:lang w:val="ka-GE"/>
        </w:rPr>
        <w:t xml:space="preserve"> </w:t>
      </w:r>
    </w:p>
    <w:p w:rsidR="00490A4B" w:rsidRPr="00F871E9" w:rsidRDefault="00490A4B" w:rsidP="00490A4B">
      <w:pPr>
        <w:spacing w:before="100" w:beforeAutospacing="1" w:after="100" w:afterAutospacing="1" w:line="256" w:lineRule="auto"/>
        <w:jc w:val="both"/>
        <w:rPr>
          <w:rFonts w:ascii="Sylfaen" w:hAnsi="Sylfaen"/>
          <w:color w:val="000000" w:themeColor="text1"/>
          <w:sz w:val="24"/>
          <w:szCs w:val="24"/>
          <w:lang w:val="ka-GE"/>
        </w:rPr>
      </w:pPr>
      <w:r w:rsidRPr="00842E25">
        <w:rPr>
          <w:rFonts w:ascii="Sylfaen" w:hAnsi="Sylfaen"/>
          <w:color w:val="000000" w:themeColor="text1"/>
          <w:sz w:val="24"/>
          <w:szCs w:val="24"/>
          <w:lang w:val="ka-GE"/>
        </w:rPr>
        <w:t>ზემოაღნიშნული დირექტივ</w:t>
      </w:r>
      <w:r w:rsidR="00F870C7">
        <w:rPr>
          <w:rFonts w:ascii="Sylfaen" w:hAnsi="Sylfaen"/>
          <w:color w:val="000000" w:themeColor="text1"/>
          <w:sz w:val="24"/>
          <w:szCs w:val="24"/>
          <w:lang w:val="ka-GE"/>
        </w:rPr>
        <w:t>ა</w:t>
      </w:r>
      <w:r w:rsidRPr="00842E25">
        <w:rPr>
          <w:rFonts w:ascii="Sylfaen" w:hAnsi="Sylfaen"/>
          <w:color w:val="000000" w:themeColor="text1"/>
          <w:sz w:val="24"/>
          <w:szCs w:val="24"/>
          <w:lang w:val="ka-GE"/>
        </w:rPr>
        <w:t xml:space="preserve"> </w:t>
      </w:r>
      <w:r w:rsidRPr="00F871E9">
        <w:rPr>
          <w:rFonts w:ascii="Sylfaen" w:hAnsi="Sylfaen"/>
          <w:color w:val="000000" w:themeColor="text1"/>
          <w:sz w:val="24"/>
          <w:szCs w:val="24"/>
          <w:lang w:val="ka-GE"/>
        </w:rPr>
        <w:t xml:space="preserve">განსაზღვრავს, თუ რა პირობებს უნდა </w:t>
      </w:r>
      <w:r>
        <w:rPr>
          <w:rFonts w:ascii="Sylfaen" w:hAnsi="Sylfaen"/>
          <w:color w:val="000000" w:themeColor="text1"/>
          <w:sz w:val="24"/>
          <w:szCs w:val="24"/>
          <w:lang w:val="ka-GE"/>
        </w:rPr>
        <w:t>აკმაყოფილ</w:t>
      </w:r>
      <w:r w:rsidRPr="00F871E9">
        <w:rPr>
          <w:rFonts w:ascii="Sylfaen" w:hAnsi="Sylfaen"/>
          <w:color w:val="000000" w:themeColor="text1"/>
          <w:sz w:val="24"/>
          <w:szCs w:val="24"/>
          <w:lang w:val="ka-GE"/>
        </w:rPr>
        <w:t xml:space="preserve">ებდეს </w:t>
      </w:r>
      <w:r w:rsidR="00A65E3F">
        <w:rPr>
          <w:rFonts w:ascii="Sylfaen" w:hAnsi="Sylfaen"/>
          <w:color w:val="000000" w:themeColor="text1"/>
          <w:sz w:val="24"/>
          <w:szCs w:val="24"/>
          <w:lang w:val="ka-GE"/>
        </w:rPr>
        <w:t xml:space="preserve">დეპოზიტარი </w:t>
      </w:r>
      <w:r w:rsidRPr="00F871E9">
        <w:rPr>
          <w:rFonts w:ascii="Sylfaen" w:hAnsi="Sylfaen"/>
          <w:color w:val="000000" w:themeColor="text1"/>
          <w:sz w:val="24"/>
          <w:szCs w:val="24"/>
          <w:lang w:val="ka-GE"/>
        </w:rPr>
        <w:t xml:space="preserve"> </w:t>
      </w:r>
      <w:r w:rsidRPr="00842E25">
        <w:rPr>
          <w:rFonts w:ascii="Sylfaen" w:hAnsi="Sylfaen"/>
          <w:color w:val="000000" w:themeColor="text1"/>
          <w:sz w:val="24"/>
          <w:szCs w:val="24"/>
          <w:lang w:val="ka-GE"/>
        </w:rPr>
        <w:t xml:space="preserve">ინტერესთა კონფლიქტის </w:t>
      </w:r>
      <w:r w:rsidRPr="00F871E9">
        <w:rPr>
          <w:rFonts w:ascii="Sylfaen" w:hAnsi="Sylfaen"/>
          <w:color w:val="000000" w:themeColor="text1"/>
          <w:sz w:val="24"/>
          <w:szCs w:val="24"/>
          <w:lang w:val="ka-GE"/>
        </w:rPr>
        <w:t xml:space="preserve">თავიდან არიდების თვალსაზრისით. </w:t>
      </w:r>
      <w:r w:rsidRPr="00842E25">
        <w:rPr>
          <w:rFonts w:ascii="Sylfaen" w:hAnsi="Sylfaen"/>
          <w:color w:val="000000" w:themeColor="text1"/>
          <w:sz w:val="24"/>
          <w:szCs w:val="24"/>
          <w:lang w:val="ka-GE"/>
        </w:rPr>
        <w:t xml:space="preserve">კერძოდ, </w:t>
      </w:r>
      <w:r w:rsidRPr="00F871E9">
        <w:rPr>
          <w:rFonts w:ascii="Sylfaen" w:hAnsi="Sylfaen"/>
          <w:color w:val="000000" w:themeColor="text1"/>
          <w:sz w:val="24"/>
          <w:szCs w:val="24"/>
          <w:lang w:val="ka-GE"/>
        </w:rPr>
        <w:t xml:space="preserve">დეპოზიტარს ეკრძალება განახორციელოს საინვესტიციო ფონდთან იმგვარი ქმედებები, რომლებმაც შეიძლება წარმოქმნას ინტერესთა კონფლიქტი საინვესტიციო ფონდს, აქტივების მმართველ კომპანიასა და თავად დეპოზიტარს შორის, გარდა იმ შემთხვევისა, როდესაც დეპოზიტარს ფუნქციურად და იერარქიულად აქვს გამიჯნული დეპოზიტარული მომსახურების გაწევის ფუნქცია პოტენციურად კონფლიქტის წარმომშობი სხვა </w:t>
      </w:r>
      <w:r w:rsidRPr="00842E25">
        <w:rPr>
          <w:rFonts w:ascii="Sylfaen" w:hAnsi="Sylfaen"/>
          <w:color w:val="000000" w:themeColor="text1"/>
          <w:sz w:val="24"/>
          <w:szCs w:val="24"/>
          <w:lang w:val="ka-GE"/>
        </w:rPr>
        <w:t>საქმიანობისგან</w:t>
      </w:r>
      <w:r w:rsidRPr="00F871E9">
        <w:rPr>
          <w:rFonts w:ascii="Sylfaen" w:hAnsi="Sylfaen"/>
          <w:color w:val="000000" w:themeColor="text1"/>
          <w:sz w:val="24"/>
          <w:szCs w:val="24"/>
          <w:lang w:val="ka-GE"/>
        </w:rPr>
        <w:t xml:space="preserve"> და ინტერესთა კონფლიქტი სათანადოდ არის იდენტიფიცირებული, </w:t>
      </w:r>
      <w:r w:rsidRPr="00842E25">
        <w:rPr>
          <w:rFonts w:ascii="Sylfaen" w:hAnsi="Sylfaen"/>
          <w:color w:val="000000" w:themeColor="text1"/>
          <w:sz w:val="24"/>
          <w:szCs w:val="24"/>
          <w:lang w:val="ka-GE"/>
        </w:rPr>
        <w:t>მართული და გამჟღავნებული</w:t>
      </w:r>
      <w:r w:rsidRPr="00F871E9">
        <w:rPr>
          <w:rFonts w:ascii="Sylfaen" w:hAnsi="Sylfaen"/>
          <w:color w:val="000000" w:themeColor="text1"/>
          <w:sz w:val="24"/>
          <w:szCs w:val="24"/>
          <w:lang w:val="ka-GE"/>
        </w:rPr>
        <w:t xml:space="preserve"> ინვესტორებისათვის</w:t>
      </w:r>
      <w:r w:rsidR="00DA77BF">
        <w:rPr>
          <w:rStyle w:val="FootnoteReference"/>
          <w:rFonts w:ascii="Sylfaen" w:hAnsi="Sylfaen"/>
          <w:color w:val="000000" w:themeColor="text1"/>
          <w:sz w:val="24"/>
          <w:szCs w:val="24"/>
          <w:lang w:val="ka-GE"/>
        </w:rPr>
        <w:footnoteReference w:id="6"/>
      </w:r>
      <w:r w:rsidR="00DA77BF">
        <w:rPr>
          <w:rFonts w:ascii="Sylfaen" w:hAnsi="Sylfaen"/>
          <w:color w:val="000000" w:themeColor="text1"/>
          <w:sz w:val="24"/>
          <w:szCs w:val="24"/>
          <w:lang w:val="ka-GE"/>
        </w:rPr>
        <w:t>.</w:t>
      </w:r>
    </w:p>
    <w:p w:rsidR="00490A4B" w:rsidRPr="00EB32F5" w:rsidRDefault="00490A4B" w:rsidP="00490A4B">
      <w:pPr>
        <w:spacing w:before="100" w:beforeAutospacing="1" w:after="100" w:afterAutospacing="1" w:line="256" w:lineRule="auto"/>
        <w:jc w:val="both"/>
        <w:rPr>
          <w:rFonts w:ascii="Sylfaen" w:hAnsi="Sylfaen"/>
          <w:color w:val="000000" w:themeColor="text1"/>
          <w:sz w:val="24"/>
          <w:szCs w:val="24"/>
          <w:lang w:val="ka-GE"/>
        </w:rPr>
      </w:pPr>
      <w:r w:rsidRPr="00F871E9">
        <w:rPr>
          <w:rFonts w:ascii="Sylfaen" w:hAnsi="Sylfaen"/>
          <w:color w:val="000000" w:themeColor="text1"/>
          <w:sz w:val="24"/>
          <w:szCs w:val="24"/>
          <w:lang w:val="ka-GE"/>
        </w:rPr>
        <w:t>გარდა ამისა, ზემოხსენებული დირექტივ</w:t>
      </w:r>
      <w:r w:rsidR="002A4E1D">
        <w:rPr>
          <w:rFonts w:ascii="Sylfaen" w:hAnsi="Sylfaen"/>
          <w:color w:val="000000" w:themeColor="text1"/>
          <w:sz w:val="24"/>
          <w:szCs w:val="24"/>
          <w:lang w:val="ka-GE"/>
        </w:rPr>
        <w:t>ა</w:t>
      </w:r>
      <w:r w:rsidRPr="00F871E9">
        <w:rPr>
          <w:rFonts w:ascii="Sylfaen" w:hAnsi="Sylfaen"/>
          <w:color w:val="000000" w:themeColor="text1"/>
          <w:sz w:val="24"/>
          <w:szCs w:val="24"/>
          <w:lang w:val="ka-GE"/>
        </w:rPr>
        <w:t>, „დაგროვებითი პენსიის შესახებ“ კანონისგან განსხვავებით, არ შეიცავ</w:t>
      </w:r>
      <w:r w:rsidR="00DA77BF">
        <w:rPr>
          <w:rFonts w:ascii="Sylfaen" w:hAnsi="Sylfaen"/>
          <w:color w:val="000000" w:themeColor="text1"/>
          <w:sz w:val="24"/>
          <w:szCs w:val="24"/>
          <w:lang w:val="ka-GE"/>
        </w:rPr>
        <w:t>ს</w:t>
      </w:r>
      <w:r w:rsidRPr="00F871E9">
        <w:rPr>
          <w:rFonts w:ascii="Sylfaen" w:hAnsi="Sylfaen"/>
          <w:color w:val="000000" w:themeColor="text1"/>
          <w:sz w:val="24"/>
          <w:szCs w:val="24"/>
          <w:lang w:val="ka-GE"/>
        </w:rPr>
        <w:t xml:space="preserve"> </w:t>
      </w:r>
      <w:r w:rsidRPr="00EB32F5">
        <w:rPr>
          <w:rFonts w:ascii="Sylfaen" w:hAnsi="Sylfaen"/>
          <w:i/>
          <w:color w:val="000000" w:themeColor="text1"/>
          <w:sz w:val="24"/>
          <w:szCs w:val="24"/>
          <w:lang w:val="ka-GE"/>
        </w:rPr>
        <w:t>per se</w:t>
      </w:r>
      <w:r w:rsidRPr="00EB32F5">
        <w:rPr>
          <w:rFonts w:ascii="Sylfaen" w:hAnsi="Sylfaen"/>
          <w:color w:val="000000" w:themeColor="text1"/>
          <w:sz w:val="24"/>
          <w:szCs w:val="24"/>
          <w:lang w:val="ka-GE"/>
        </w:rPr>
        <w:t xml:space="preserve"> </w:t>
      </w:r>
      <w:r w:rsidRPr="00F871E9">
        <w:rPr>
          <w:rFonts w:ascii="Sylfaen" w:hAnsi="Sylfaen"/>
          <w:color w:val="000000" w:themeColor="text1"/>
          <w:sz w:val="24"/>
          <w:szCs w:val="24"/>
          <w:lang w:val="ka-GE"/>
        </w:rPr>
        <w:t>აკრძალვას დეპოზიტარის ან მასთან აფილირებული პირის მიერ გამოშვებულ ფასიან ქაღალდებში საინვესტიციო ფონდისაქტივების ინვესტირებასთან დაკავშირებით. შესაბამისად, მიზანშეწონილია, გაზიარებული იქნეს დირექტივის მიდგომა და საპენსიო სააგენტოსა და საპენსიო აქტივების მმართველ კომპანიას მიეცეთ შესაძლებლობა, ინდივიდუალური გარემოებების შეფასების საფუძველზე, ინსტრუმენტის რისკიანობის, კეთილსაიმედოობისა და სხვა კრიტერიუმების საფუძველზე, საინვესტიციო პოლიტიკის დოკუმენტის შესაბამისად, მიიღონ საინვესტიციო გადაწყვეტილება.</w:t>
      </w: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ე) კანონპროექტის ავტორი:</w:t>
      </w: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საქართველოს ეროვნული ბანკი</w:t>
      </w:r>
      <w:r>
        <w:rPr>
          <w:rFonts w:ascii="Sylfaen" w:hAnsi="Sylfaen" w:cs="Sylfaen"/>
          <w:sz w:val="24"/>
          <w:szCs w:val="24"/>
          <w:lang w:val="ka-GE"/>
        </w:rPr>
        <w:t>, საქართველოს ფინანსთა სამინისტრო, საქართველოს ეკონომიკისა და მდგრადი განვითარების სამინისტრო.</w:t>
      </w:r>
    </w:p>
    <w:p w:rsidR="00490A4B" w:rsidRPr="00F871E9" w:rsidRDefault="00490A4B" w:rsidP="00490A4B">
      <w:pPr>
        <w:spacing w:line="256" w:lineRule="auto"/>
        <w:contextualSpacing/>
        <w:jc w:val="both"/>
        <w:rPr>
          <w:rFonts w:ascii="Sylfaen" w:hAnsi="Sylfaen" w:cs="Sylfaen"/>
          <w:b/>
          <w:sz w:val="24"/>
          <w:szCs w:val="24"/>
          <w:lang w:val="ka-GE"/>
        </w:rPr>
      </w:pPr>
    </w:p>
    <w:p w:rsidR="00490A4B" w:rsidRPr="00F871E9" w:rsidRDefault="00490A4B" w:rsidP="00490A4B">
      <w:pPr>
        <w:spacing w:line="256" w:lineRule="auto"/>
        <w:contextualSpacing/>
        <w:jc w:val="both"/>
        <w:rPr>
          <w:rFonts w:ascii="Sylfaen" w:hAnsi="Sylfaen" w:cs="Sylfaen"/>
          <w:b/>
          <w:sz w:val="24"/>
          <w:szCs w:val="24"/>
          <w:lang w:val="ka-GE"/>
        </w:rPr>
      </w:pPr>
      <w:r w:rsidRPr="00F871E9">
        <w:rPr>
          <w:rFonts w:ascii="Sylfaen" w:hAnsi="Sylfaen" w:cs="Sylfaen"/>
          <w:b/>
          <w:sz w:val="24"/>
          <w:szCs w:val="24"/>
          <w:lang w:val="ka-GE"/>
        </w:rPr>
        <w:t>ვ) კანონპროექტის ინიციატორი:</w:t>
      </w:r>
      <w:r w:rsidRPr="00F871E9">
        <w:rPr>
          <w:rFonts w:ascii="Sylfaen" w:hAnsi="Sylfaen" w:cs="Sylfaen"/>
          <w:b/>
          <w:sz w:val="24"/>
          <w:szCs w:val="24"/>
          <w:lang w:val="ka-GE"/>
        </w:rPr>
        <w:tab/>
      </w:r>
    </w:p>
    <w:p w:rsidR="00490A4B" w:rsidRPr="00F871E9" w:rsidRDefault="00490A4B" w:rsidP="00490A4B">
      <w:pPr>
        <w:spacing w:line="256" w:lineRule="auto"/>
        <w:contextualSpacing/>
        <w:jc w:val="both"/>
        <w:rPr>
          <w:rFonts w:ascii="Sylfaen" w:hAnsi="Sylfaen" w:cs="Sylfaen"/>
          <w:sz w:val="24"/>
          <w:szCs w:val="24"/>
          <w:lang w:val="ka-GE"/>
        </w:rPr>
      </w:pPr>
      <w:r w:rsidRPr="00F871E9">
        <w:rPr>
          <w:rFonts w:ascii="Sylfaen" w:hAnsi="Sylfaen" w:cs="Sylfaen"/>
          <w:sz w:val="24"/>
          <w:szCs w:val="24"/>
          <w:lang w:val="ka-GE"/>
        </w:rPr>
        <w:t xml:space="preserve">საქართველოს მთავრობა. </w:t>
      </w:r>
    </w:p>
    <w:p w:rsidR="00490A4B" w:rsidRPr="00F871E9" w:rsidRDefault="00490A4B" w:rsidP="00490A4B">
      <w:pPr>
        <w:spacing w:line="256" w:lineRule="auto"/>
        <w:rPr>
          <w:rFonts w:ascii="Sylfaen" w:hAnsi="Sylfaen"/>
          <w:sz w:val="24"/>
          <w:szCs w:val="24"/>
          <w:lang w:val="ka-GE"/>
        </w:rPr>
      </w:pPr>
    </w:p>
    <w:p w:rsidR="00490A4B" w:rsidRPr="00F871E9" w:rsidRDefault="00490A4B" w:rsidP="00490A4B">
      <w:pPr>
        <w:rPr>
          <w:rFonts w:ascii="Sylfaen" w:hAnsi="Sylfaen"/>
          <w:sz w:val="24"/>
          <w:szCs w:val="24"/>
          <w:lang w:val="ka-GE"/>
        </w:rPr>
      </w:pPr>
    </w:p>
    <w:p w:rsidR="00490A4B" w:rsidRPr="0012153A" w:rsidRDefault="00490A4B" w:rsidP="00490A4B">
      <w:pPr>
        <w:rPr>
          <w:rFonts w:ascii="Sylfaen" w:hAnsi="Sylfaen"/>
          <w:sz w:val="24"/>
          <w:szCs w:val="24"/>
          <w:lang w:val="ka-GE"/>
        </w:rPr>
      </w:pPr>
    </w:p>
    <w:p w:rsidR="00490A4B" w:rsidRPr="00D34D22" w:rsidRDefault="00490A4B" w:rsidP="00490A4B">
      <w:pPr>
        <w:spacing w:after="0" w:line="240" w:lineRule="auto"/>
        <w:jc w:val="both"/>
        <w:rPr>
          <w:rFonts w:ascii="Sylfaen" w:eastAsia="Calibri" w:hAnsi="Sylfaen" w:cs="Times New Roman"/>
          <w:iCs/>
          <w:noProof/>
          <w:sz w:val="24"/>
          <w:szCs w:val="24"/>
          <w:lang w:val="ka-GE"/>
        </w:rPr>
      </w:pPr>
    </w:p>
    <w:p w:rsidR="00490A4B" w:rsidRPr="002F20F9" w:rsidRDefault="00490A4B" w:rsidP="002F20F9">
      <w:pPr>
        <w:spacing w:after="0" w:line="240" w:lineRule="auto"/>
        <w:ind w:firstLine="720"/>
        <w:jc w:val="both"/>
        <w:rPr>
          <w:rFonts w:ascii="Sylfaen" w:eastAsia="Calibri" w:hAnsi="Sylfaen" w:cs="Times New Roman"/>
          <w:noProof/>
          <w:sz w:val="24"/>
          <w:szCs w:val="24"/>
          <w:lang w:val="ka-GE"/>
        </w:rPr>
      </w:pPr>
    </w:p>
    <w:sectPr w:rsidR="00490A4B" w:rsidRPr="002F20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673" w:rsidRDefault="003C2673" w:rsidP="00490A4B">
      <w:pPr>
        <w:spacing w:after="0" w:line="240" w:lineRule="auto"/>
      </w:pPr>
      <w:r>
        <w:separator/>
      </w:r>
    </w:p>
  </w:endnote>
  <w:endnote w:type="continuationSeparator" w:id="0">
    <w:p w:rsidR="003C2673" w:rsidRDefault="003C2673" w:rsidP="00490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673" w:rsidRDefault="003C2673" w:rsidP="00490A4B">
      <w:pPr>
        <w:spacing w:after="0" w:line="240" w:lineRule="auto"/>
      </w:pPr>
      <w:r>
        <w:separator/>
      </w:r>
    </w:p>
  </w:footnote>
  <w:footnote w:type="continuationSeparator" w:id="0">
    <w:p w:rsidR="003C2673" w:rsidRDefault="003C2673" w:rsidP="00490A4B">
      <w:pPr>
        <w:spacing w:after="0" w:line="240" w:lineRule="auto"/>
      </w:pPr>
      <w:r>
        <w:continuationSeparator/>
      </w:r>
    </w:p>
  </w:footnote>
  <w:footnote w:id="1">
    <w:p w:rsidR="00660E6D" w:rsidRPr="00EC12B9" w:rsidRDefault="00660E6D">
      <w:pPr>
        <w:pStyle w:val="FootnoteText"/>
        <w:rPr>
          <w:lang w:val="ka-GE"/>
        </w:rPr>
      </w:pPr>
      <w:r>
        <w:rPr>
          <w:rStyle w:val="FootnoteReference"/>
        </w:rPr>
        <w:footnoteRef/>
      </w:r>
      <w:r>
        <w:t xml:space="preserve"> </w:t>
      </w:r>
      <w:r>
        <w:rPr>
          <w:lang w:val="ka-GE"/>
        </w:rPr>
        <w:t xml:space="preserve">ევროპის პარლამენტისა და საბჭოს მიერ დამტკიცებული აქტივების მმართველი კომპანიების მარეგულირებელი ჩარჩო დირექტივა </w:t>
      </w:r>
      <w:r>
        <w:t>AIFM 2001/61/EU</w:t>
      </w:r>
    </w:p>
  </w:footnote>
  <w:footnote w:id="2">
    <w:p w:rsidR="00490A4B" w:rsidRPr="00D86383" w:rsidRDefault="00490A4B" w:rsidP="00490A4B">
      <w:pPr>
        <w:pStyle w:val="FootnoteText"/>
        <w:rPr>
          <w:lang w:val="ka-GE"/>
        </w:rPr>
      </w:pPr>
      <w:r w:rsidRPr="00E218B5">
        <w:rPr>
          <w:rStyle w:val="FootnoteReference"/>
        </w:rPr>
        <w:footnoteRef/>
      </w:r>
      <w:r w:rsidRPr="00347328">
        <w:t xml:space="preserve"> </w:t>
      </w:r>
      <w:r w:rsidRPr="00347328">
        <w:rPr>
          <w:lang w:val="ka-GE"/>
        </w:rPr>
        <w:t>იხ</w:t>
      </w:r>
      <w:r w:rsidRPr="00D86383">
        <w:rPr>
          <w:lang w:val="ka-GE"/>
        </w:rPr>
        <w:t>. საპენსიო სააგენტოს განაცხადი სპეციალიზებული დეპოზიტარის შერჩევასთან დაკავშირებით, გვ. 2-3, შემდეგ მისამართზე:</w:t>
      </w:r>
    </w:p>
    <w:p w:rsidR="00490A4B" w:rsidRPr="00D86383" w:rsidRDefault="003C2673" w:rsidP="00490A4B">
      <w:pPr>
        <w:pStyle w:val="FootnoteText"/>
        <w:jc w:val="both"/>
        <w:rPr>
          <w:lang w:val="ka-GE"/>
        </w:rPr>
      </w:pPr>
      <w:hyperlink r:id="rId1" w:history="1">
        <w:r w:rsidR="00490A4B" w:rsidRPr="00347328">
          <w:rPr>
            <w:rStyle w:val="Hyperlink"/>
          </w:rPr>
          <w:t>https://tenders.procurement.gov.ge/public/l</w:t>
        </w:r>
        <w:r w:rsidR="00490A4B" w:rsidRPr="00D86383">
          <w:rPr>
            <w:rStyle w:val="Hyperlink"/>
          </w:rPr>
          <w:t>ibrary/files.php?mode=app&amp;file=3689141&amp;code=1578333012</w:t>
        </w:r>
      </w:hyperlink>
      <w:r w:rsidR="00490A4B" w:rsidRPr="00347328">
        <w:rPr>
          <w:lang w:val="ka-GE"/>
        </w:rPr>
        <w:t xml:space="preserve"> </w:t>
      </w:r>
    </w:p>
  </w:footnote>
  <w:footnote w:id="3">
    <w:p w:rsidR="00490A4B" w:rsidRPr="00D86383" w:rsidRDefault="00490A4B" w:rsidP="00490A4B">
      <w:pPr>
        <w:rPr>
          <w:rFonts w:ascii="Sylfaen" w:hAnsi="Sylfaen"/>
          <w:sz w:val="20"/>
          <w:szCs w:val="20"/>
          <w:lang w:val="ka-GE"/>
        </w:rPr>
      </w:pPr>
      <w:r>
        <w:rPr>
          <w:rStyle w:val="FootnoteReference"/>
        </w:rPr>
        <w:footnoteRef/>
      </w:r>
      <w:r w:rsidRPr="00842E25">
        <w:rPr>
          <w:lang w:val="ka-GE"/>
        </w:rPr>
        <w:t xml:space="preserve"> </w:t>
      </w:r>
      <w:r w:rsidRPr="006B228B">
        <w:rPr>
          <w:rFonts w:ascii="Sylfaen" w:hAnsi="Sylfaen" w:cs="Sylfaen"/>
          <w:sz w:val="20"/>
          <w:szCs w:val="20"/>
          <w:lang w:val="ka-GE"/>
        </w:rPr>
        <w:t>იხ.</w:t>
      </w:r>
      <w:r w:rsidRPr="006B228B">
        <w:rPr>
          <w:rFonts w:ascii="Sylfaen" w:hAnsi="Sylfaen"/>
          <w:sz w:val="20"/>
          <w:szCs w:val="20"/>
          <w:lang w:val="ka-GE"/>
        </w:rPr>
        <w:t xml:space="preserve"> </w:t>
      </w:r>
      <w:r w:rsidRPr="006B228B">
        <w:rPr>
          <w:rFonts w:ascii="Sylfaen" w:hAnsi="Sylfaen" w:cs="Sylfaen"/>
          <w:sz w:val="20"/>
          <w:szCs w:val="20"/>
          <w:lang w:val="ka-GE"/>
        </w:rPr>
        <w:t>საპენსიო</w:t>
      </w:r>
      <w:r w:rsidRPr="006B228B">
        <w:rPr>
          <w:rFonts w:ascii="Sylfaen" w:hAnsi="Sylfaen"/>
          <w:sz w:val="20"/>
          <w:szCs w:val="20"/>
          <w:lang w:val="ka-GE"/>
        </w:rPr>
        <w:t xml:space="preserve"> </w:t>
      </w:r>
      <w:r w:rsidRPr="006B228B">
        <w:rPr>
          <w:rFonts w:ascii="Sylfaen" w:hAnsi="Sylfaen" w:cs="Sylfaen"/>
          <w:sz w:val="20"/>
          <w:szCs w:val="20"/>
          <w:lang w:val="ka-GE"/>
        </w:rPr>
        <w:t>სააგენტოს</w:t>
      </w:r>
      <w:r w:rsidRPr="006B228B">
        <w:rPr>
          <w:rFonts w:ascii="Sylfaen" w:hAnsi="Sylfaen"/>
          <w:sz w:val="20"/>
          <w:szCs w:val="20"/>
          <w:lang w:val="ka-GE"/>
        </w:rPr>
        <w:t xml:space="preserve"> </w:t>
      </w:r>
      <w:r w:rsidRPr="006B228B">
        <w:rPr>
          <w:rFonts w:ascii="Sylfaen" w:hAnsi="Sylfaen" w:cs="Sylfaen"/>
          <w:sz w:val="20"/>
          <w:szCs w:val="20"/>
          <w:lang w:val="ka-GE"/>
        </w:rPr>
        <w:t>კომუნიკაცია</w:t>
      </w:r>
      <w:r w:rsidRPr="006B228B">
        <w:rPr>
          <w:rFonts w:ascii="Sylfaen" w:hAnsi="Sylfaen"/>
          <w:sz w:val="20"/>
          <w:szCs w:val="20"/>
          <w:lang w:val="ka-GE"/>
        </w:rPr>
        <w:t xml:space="preserve"> </w:t>
      </w:r>
      <w:r w:rsidRPr="006B228B">
        <w:rPr>
          <w:rFonts w:ascii="Sylfaen" w:hAnsi="Sylfaen" w:cs="Sylfaen"/>
          <w:sz w:val="20"/>
          <w:szCs w:val="20"/>
          <w:lang w:val="ka-GE"/>
        </w:rPr>
        <w:t>ბაზრის</w:t>
      </w:r>
      <w:r w:rsidRPr="006B228B">
        <w:rPr>
          <w:rFonts w:ascii="Sylfaen" w:hAnsi="Sylfaen"/>
          <w:sz w:val="20"/>
          <w:szCs w:val="20"/>
          <w:lang w:val="ka-GE"/>
        </w:rPr>
        <w:t xml:space="preserve"> </w:t>
      </w:r>
      <w:r w:rsidRPr="006B228B">
        <w:rPr>
          <w:rFonts w:ascii="Sylfaen" w:hAnsi="Sylfaen" w:cs="Sylfaen"/>
          <w:sz w:val="20"/>
          <w:szCs w:val="20"/>
          <w:lang w:val="ka-GE"/>
        </w:rPr>
        <w:t>მონაწილეებთან</w:t>
      </w:r>
      <w:r>
        <w:rPr>
          <w:rFonts w:ascii="Sylfaen" w:hAnsi="Sylfaen" w:cs="Sylfaen"/>
          <w:sz w:val="20"/>
          <w:szCs w:val="20"/>
          <w:lang w:val="ka-GE"/>
        </w:rPr>
        <w:t xml:space="preserve"> სპეციალიზებული დეპოზიტარის შერჩევის განაცხადთან დაკავშირებით</w:t>
      </w:r>
      <w:r w:rsidRPr="006B228B">
        <w:rPr>
          <w:rFonts w:ascii="Sylfaen" w:hAnsi="Sylfaen"/>
          <w:sz w:val="20"/>
          <w:szCs w:val="20"/>
          <w:lang w:val="ka-GE"/>
        </w:rPr>
        <w:t>, გვ. 2</w:t>
      </w:r>
      <w:r>
        <w:rPr>
          <w:rFonts w:ascii="Sylfaen" w:hAnsi="Sylfaen"/>
          <w:sz w:val="20"/>
          <w:szCs w:val="20"/>
          <w:lang w:val="ka-GE"/>
        </w:rPr>
        <w:t>,</w:t>
      </w:r>
      <w:r w:rsidRPr="006B228B">
        <w:rPr>
          <w:rFonts w:ascii="Sylfaen" w:hAnsi="Sylfaen"/>
          <w:sz w:val="20"/>
          <w:szCs w:val="20"/>
          <w:lang w:val="ka-GE"/>
        </w:rPr>
        <w:t xml:space="preserve"> შემდეგ მისამართზე:</w:t>
      </w:r>
      <w:r>
        <w:rPr>
          <w:rFonts w:ascii="Sylfaen" w:hAnsi="Sylfaen"/>
          <w:sz w:val="20"/>
          <w:szCs w:val="20"/>
          <w:lang w:val="ka-GE"/>
        </w:rPr>
        <w:t xml:space="preserve"> </w:t>
      </w:r>
      <w:hyperlink r:id="rId2" w:history="1">
        <w:r w:rsidRPr="00842E25">
          <w:rPr>
            <w:rStyle w:val="Hyperlink"/>
            <w:rFonts w:ascii="Sylfaen" w:hAnsi="Sylfaen"/>
            <w:sz w:val="20"/>
            <w:szCs w:val="20"/>
            <w:lang w:val="ka-GE"/>
          </w:rPr>
          <w:t>https://tenders.procurement.gov.ge/public/library/files.php?mode=app&amp;file=3708835&amp;code=1579540201</w:t>
        </w:r>
      </w:hyperlink>
    </w:p>
  </w:footnote>
  <w:footnote w:id="4">
    <w:p w:rsidR="00490A4B" w:rsidRPr="00D86383" w:rsidRDefault="00490A4B" w:rsidP="00490A4B">
      <w:pPr>
        <w:rPr>
          <w:rFonts w:ascii="Sylfaen" w:hAnsi="Sylfaen"/>
          <w:sz w:val="20"/>
          <w:szCs w:val="20"/>
          <w:lang w:val="ka-GE"/>
        </w:rPr>
      </w:pPr>
      <w:r w:rsidRPr="00D86383">
        <w:rPr>
          <w:rStyle w:val="FootnoteReference"/>
          <w:rFonts w:ascii="Sylfaen" w:hAnsi="Sylfaen"/>
        </w:rPr>
        <w:footnoteRef/>
      </w:r>
      <w:r w:rsidRPr="00D86383">
        <w:rPr>
          <w:rFonts w:ascii="Sylfaen" w:hAnsi="Sylfaen"/>
          <w:sz w:val="20"/>
          <w:szCs w:val="20"/>
        </w:rPr>
        <w:t xml:space="preserve"> </w:t>
      </w:r>
      <w:r>
        <w:rPr>
          <w:rFonts w:ascii="Sylfaen" w:hAnsi="Sylfaen"/>
          <w:sz w:val="20"/>
          <w:szCs w:val="20"/>
          <w:lang w:val="ka-GE"/>
        </w:rPr>
        <w:t xml:space="preserve">იხ. </w:t>
      </w:r>
      <w:r w:rsidRPr="00D86383">
        <w:rPr>
          <w:rFonts w:ascii="Sylfaen" w:hAnsi="Sylfaen" w:cs="Sylfaen"/>
          <w:sz w:val="20"/>
          <w:szCs w:val="20"/>
          <w:lang w:val="ka-GE"/>
        </w:rPr>
        <w:t>ი</w:t>
      </w:r>
      <w:r>
        <w:rPr>
          <w:rFonts w:ascii="Sylfaen" w:hAnsi="Sylfaen" w:cs="Sylfaen"/>
          <w:sz w:val="20"/>
          <w:szCs w:val="20"/>
          <w:lang w:val="ka-GE"/>
        </w:rPr>
        <w:t>ქვე.</w:t>
      </w:r>
    </w:p>
    <w:p w:rsidR="00490A4B" w:rsidRPr="00D86383" w:rsidRDefault="00490A4B" w:rsidP="00490A4B">
      <w:pPr>
        <w:pStyle w:val="FootnoteText"/>
        <w:rPr>
          <w:lang w:val="ka-GE"/>
        </w:rPr>
      </w:pPr>
    </w:p>
  </w:footnote>
  <w:footnote w:id="5">
    <w:p w:rsidR="00597DC6" w:rsidRPr="00EC12B9" w:rsidRDefault="00597DC6">
      <w:pPr>
        <w:pStyle w:val="FootnoteText"/>
        <w:rPr>
          <w:lang w:val="ka-GE"/>
        </w:rPr>
      </w:pPr>
      <w:r w:rsidRPr="00EC12B9">
        <w:rPr>
          <w:color w:val="000000" w:themeColor="text1"/>
          <w:vertAlign w:val="superscript"/>
          <w:lang w:val="ka-GE"/>
        </w:rPr>
        <w:footnoteRef/>
      </w:r>
      <w:r w:rsidRPr="00EC12B9">
        <w:rPr>
          <w:color w:val="000000" w:themeColor="text1"/>
          <w:vertAlign w:val="superscript"/>
          <w:lang w:val="ka-GE"/>
        </w:rPr>
        <w:t xml:space="preserve"> </w:t>
      </w:r>
      <w:r w:rsidRPr="00EC12B9">
        <w:rPr>
          <w:color w:val="000000" w:themeColor="text1"/>
          <w:lang w:val="ka-GE"/>
        </w:rPr>
        <w:t>ევროპის პარლამენტისა და საბჭოს მიერ დამტკიცებული</w:t>
      </w:r>
      <w:r>
        <w:rPr>
          <w:color w:val="000000" w:themeColor="text1"/>
          <w:lang w:val="ka-GE"/>
        </w:rPr>
        <w:t xml:space="preserve"> </w:t>
      </w:r>
      <w:r w:rsidRPr="00EC12B9">
        <w:rPr>
          <w:color w:val="000000" w:themeColor="text1"/>
          <w:lang w:val="ka-GE"/>
        </w:rPr>
        <w:t xml:space="preserve">აქტივების მმართველი კომპანიების მარეგულირებელი ჩარჩო დირექტივა, </w:t>
      </w:r>
      <w:r>
        <w:rPr>
          <w:color w:val="000000" w:themeColor="text1"/>
          <w:lang w:val="ka-GE"/>
        </w:rPr>
        <w:t xml:space="preserve">კერძოდ </w:t>
      </w:r>
      <w:r w:rsidRPr="00EC12B9">
        <w:rPr>
          <w:color w:val="000000" w:themeColor="text1"/>
          <w:lang w:val="ka-GE"/>
        </w:rPr>
        <w:t>2011 წლის 8 ივნისის AIFM 2011/61/EU დირექტივა.</w:t>
      </w:r>
    </w:p>
  </w:footnote>
  <w:footnote w:id="6">
    <w:p w:rsidR="00DA77BF" w:rsidRPr="00EC12B9" w:rsidRDefault="00DA77BF">
      <w:pPr>
        <w:pStyle w:val="FootnoteText"/>
        <w:rPr>
          <w:lang w:val="ka-GE"/>
        </w:rPr>
      </w:pPr>
      <w:r w:rsidRPr="00DA77BF">
        <w:rPr>
          <w:rStyle w:val="FootnoteReference"/>
        </w:rPr>
        <w:footnoteRef/>
      </w:r>
      <w:r w:rsidRPr="00DA77BF">
        <w:t xml:space="preserve"> </w:t>
      </w:r>
      <w:r w:rsidRPr="00EC12B9">
        <w:rPr>
          <w:color w:val="000000" w:themeColor="text1"/>
          <w:lang w:val="ka-GE"/>
        </w:rPr>
        <w:t>იხ.AIFM 2011/61/EU დირექტივის 21(10) მუხლი</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727"/>
    <w:rsid w:val="000347E6"/>
    <w:rsid w:val="00080E94"/>
    <w:rsid w:val="000917B7"/>
    <w:rsid w:val="000C5605"/>
    <w:rsid w:val="00125145"/>
    <w:rsid w:val="001269AD"/>
    <w:rsid w:val="0016027C"/>
    <w:rsid w:val="001C3A1B"/>
    <w:rsid w:val="001E6461"/>
    <w:rsid w:val="001F1ACB"/>
    <w:rsid w:val="001F5808"/>
    <w:rsid w:val="002A4E1D"/>
    <w:rsid w:val="002F20F9"/>
    <w:rsid w:val="00316A6A"/>
    <w:rsid w:val="00370A86"/>
    <w:rsid w:val="00387F2B"/>
    <w:rsid w:val="003C2673"/>
    <w:rsid w:val="003F7960"/>
    <w:rsid w:val="00416F2D"/>
    <w:rsid w:val="00422374"/>
    <w:rsid w:val="00490A4B"/>
    <w:rsid w:val="004F1727"/>
    <w:rsid w:val="004F2AB3"/>
    <w:rsid w:val="005205F2"/>
    <w:rsid w:val="005371B1"/>
    <w:rsid w:val="00577131"/>
    <w:rsid w:val="00597DC6"/>
    <w:rsid w:val="006351C4"/>
    <w:rsid w:val="00660E6D"/>
    <w:rsid w:val="00671256"/>
    <w:rsid w:val="0067207F"/>
    <w:rsid w:val="006A4758"/>
    <w:rsid w:val="006D2C0B"/>
    <w:rsid w:val="00757BCE"/>
    <w:rsid w:val="007B4F8F"/>
    <w:rsid w:val="00850871"/>
    <w:rsid w:val="00981D93"/>
    <w:rsid w:val="009E2192"/>
    <w:rsid w:val="00A65E3F"/>
    <w:rsid w:val="00A80AD5"/>
    <w:rsid w:val="00AC425D"/>
    <w:rsid w:val="00AD762E"/>
    <w:rsid w:val="00AE6FFD"/>
    <w:rsid w:val="00AF57B1"/>
    <w:rsid w:val="00BC6430"/>
    <w:rsid w:val="00BE7B26"/>
    <w:rsid w:val="00C244AA"/>
    <w:rsid w:val="00C43E36"/>
    <w:rsid w:val="00CA7D18"/>
    <w:rsid w:val="00CB4897"/>
    <w:rsid w:val="00D531FF"/>
    <w:rsid w:val="00DA77BF"/>
    <w:rsid w:val="00DD303B"/>
    <w:rsid w:val="00DF042E"/>
    <w:rsid w:val="00E959D8"/>
    <w:rsid w:val="00EB32F5"/>
    <w:rsid w:val="00EC12B9"/>
    <w:rsid w:val="00EE14EA"/>
    <w:rsid w:val="00F5254A"/>
    <w:rsid w:val="00F56981"/>
    <w:rsid w:val="00F870C7"/>
    <w:rsid w:val="00FF1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901A6-EB81-4FBB-874C-1DF633B1C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7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E6FFD"/>
    <w:rPr>
      <w:sz w:val="16"/>
      <w:szCs w:val="16"/>
    </w:rPr>
  </w:style>
  <w:style w:type="paragraph" w:styleId="CommentText">
    <w:name w:val="annotation text"/>
    <w:basedOn w:val="Normal"/>
    <w:link w:val="CommentTextChar"/>
    <w:uiPriority w:val="99"/>
    <w:semiHidden/>
    <w:unhideWhenUsed/>
    <w:rsid w:val="00AE6FFD"/>
    <w:pPr>
      <w:spacing w:line="240" w:lineRule="auto"/>
    </w:pPr>
    <w:rPr>
      <w:sz w:val="20"/>
      <w:szCs w:val="20"/>
    </w:rPr>
  </w:style>
  <w:style w:type="character" w:customStyle="1" w:styleId="CommentTextChar">
    <w:name w:val="Comment Text Char"/>
    <w:basedOn w:val="DefaultParagraphFont"/>
    <w:link w:val="CommentText"/>
    <w:uiPriority w:val="99"/>
    <w:semiHidden/>
    <w:rsid w:val="00AE6FFD"/>
    <w:rPr>
      <w:sz w:val="20"/>
      <w:szCs w:val="20"/>
    </w:rPr>
  </w:style>
  <w:style w:type="paragraph" w:styleId="CommentSubject">
    <w:name w:val="annotation subject"/>
    <w:basedOn w:val="CommentText"/>
    <w:next w:val="CommentText"/>
    <w:link w:val="CommentSubjectChar"/>
    <w:uiPriority w:val="99"/>
    <w:semiHidden/>
    <w:unhideWhenUsed/>
    <w:rsid w:val="00AE6FFD"/>
    <w:rPr>
      <w:b/>
      <w:bCs/>
    </w:rPr>
  </w:style>
  <w:style w:type="character" w:customStyle="1" w:styleId="CommentSubjectChar">
    <w:name w:val="Comment Subject Char"/>
    <w:basedOn w:val="CommentTextChar"/>
    <w:link w:val="CommentSubject"/>
    <w:uiPriority w:val="99"/>
    <w:semiHidden/>
    <w:rsid w:val="00AE6FFD"/>
    <w:rPr>
      <w:b/>
      <w:bCs/>
      <w:sz w:val="20"/>
      <w:szCs w:val="20"/>
    </w:rPr>
  </w:style>
  <w:style w:type="paragraph" w:styleId="BalloonText">
    <w:name w:val="Balloon Text"/>
    <w:basedOn w:val="Normal"/>
    <w:link w:val="BalloonTextChar"/>
    <w:uiPriority w:val="99"/>
    <w:semiHidden/>
    <w:unhideWhenUsed/>
    <w:rsid w:val="00AE6F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FFD"/>
    <w:rPr>
      <w:rFonts w:ascii="Segoe UI" w:hAnsi="Segoe UI" w:cs="Segoe UI"/>
      <w:sz w:val="18"/>
      <w:szCs w:val="18"/>
    </w:rPr>
  </w:style>
  <w:style w:type="paragraph" w:styleId="FootnoteText">
    <w:name w:val="footnote text"/>
    <w:basedOn w:val="Normal"/>
    <w:link w:val="FootnoteTextChar"/>
    <w:uiPriority w:val="99"/>
    <w:unhideWhenUsed/>
    <w:rsid w:val="00490A4B"/>
    <w:pPr>
      <w:spacing w:after="0" w:line="240" w:lineRule="auto"/>
    </w:pPr>
    <w:rPr>
      <w:rFonts w:ascii="Sylfaen" w:hAnsi="Sylfaen"/>
      <w:sz w:val="20"/>
      <w:szCs w:val="20"/>
    </w:rPr>
  </w:style>
  <w:style w:type="character" w:customStyle="1" w:styleId="FootnoteTextChar">
    <w:name w:val="Footnote Text Char"/>
    <w:basedOn w:val="DefaultParagraphFont"/>
    <w:link w:val="FootnoteText"/>
    <w:uiPriority w:val="99"/>
    <w:rsid w:val="00490A4B"/>
    <w:rPr>
      <w:rFonts w:ascii="Sylfaen" w:hAnsi="Sylfaen"/>
      <w:sz w:val="20"/>
      <w:szCs w:val="20"/>
    </w:rPr>
  </w:style>
  <w:style w:type="character" w:styleId="FootnoteReference">
    <w:name w:val="footnote reference"/>
    <w:basedOn w:val="DefaultParagraphFont"/>
    <w:uiPriority w:val="99"/>
    <w:semiHidden/>
    <w:unhideWhenUsed/>
    <w:rsid w:val="00490A4B"/>
    <w:rPr>
      <w:vertAlign w:val="superscript"/>
    </w:rPr>
  </w:style>
  <w:style w:type="character" w:styleId="Hyperlink">
    <w:name w:val="Hyperlink"/>
    <w:basedOn w:val="DefaultParagraphFont"/>
    <w:uiPriority w:val="99"/>
    <w:unhideWhenUsed/>
    <w:rsid w:val="00490A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tenders.procurement.gov.ge/public/library/files.php?mode=app&amp;file=3708835&amp;code=1579540201" TargetMode="External"/><Relationship Id="rId1" Type="http://schemas.openxmlformats.org/officeDocument/2006/relationships/hyperlink" Target="https://tenders.procurement.gov.ge/public/library/files.php?mode=app&amp;file=3689141&amp;code=15783330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B439A-D36D-4591-9187-0C3A27AF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2490</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Abesadze</dc:creator>
  <cp:keywords/>
  <dc:description/>
  <cp:lastModifiedBy>Karen Egiazariani</cp:lastModifiedBy>
  <cp:revision>3</cp:revision>
  <dcterms:created xsi:type="dcterms:W3CDTF">2020-02-13T07:08:00Z</dcterms:created>
  <dcterms:modified xsi:type="dcterms:W3CDTF">2020-02-13T07:09:00Z</dcterms:modified>
</cp:coreProperties>
</file>